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3119" w14:textId="68E47769" w:rsidR="005D3F4A" w:rsidRDefault="005D3F4A" w:rsidP="005D3F4A">
      <w:pPr>
        <w:pStyle w:val="Heading1"/>
      </w:pPr>
      <w:bookmarkStart w:id="0" w:name="_GoBack"/>
      <w:bookmarkEnd w:id="0"/>
      <w:r>
        <w:t>Apple r</w:t>
      </w:r>
      <w:r w:rsidRPr="00F8002E">
        <w:t>eferences</w:t>
      </w:r>
      <w:r>
        <w:t xml:space="preserve"> for iPhone SE</w:t>
      </w:r>
    </w:p>
    <w:p w14:paraId="1FC5F7F3" w14:textId="77777777" w:rsidR="005D3F4A" w:rsidRPr="005D3F4A" w:rsidRDefault="005D3F4A" w:rsidP="005D3F4A"/>
    <w:p w14:paraId="41C07A4D" w14:textId="08C5E1F9" w:rsidR="005D3F4A" w:rsidRPr="005D3F4A" w:rsidRDefault="005D3F4A" w:rsidP="005D3F4A">
      <w:pPr>
        <w:pStyle w:val="ListNumber"/>
        <w:ind w:left="567" w:hanging="567"/>
        <w:rPr>
          <w:rFonts w:cs="Arial"/>
        </w:rPr>
      </w:pPr>
      <w:r w:rsidRPr="0082175C">
        <w:t>The display has rounded corners that follow a beautiful curved design, and these corners are within a standard rectangle. When measured as a standard rectangular shape, the screen is 5.42 inches (iPhone 12 mini), 5.85 inches (iPhone 11 Pro, iPhone XS, iPhone X), 6.06 inches (iPhone 12 Pro, iPhone 12, iPhone 11, iPhone XR), 6.46 inches (iPhone 11 Pro Max, iPhone XS Max) or 6.68 inches (iPhone 12 Pro Max) diagonally. Actual viewable area is less.</w:t>
      </w:r>
    </w:p>
    <w:p w14:paraId="2A7AC5E1" w14:textId="77777777" w:rsidR="005D3F4A" w:rsidRPr="0082175C" w:rsidRDefault="005D3F4A" w:rsidP="005D3F4A">
      <w:pPr>
        <w:pStyle w:val="ListNumber"/>
        <w:numPr>
          <w:ilvl w:val="0"/>
          <w:numId w:val="0"/>
        </w:numPr>
        <w:ind w:left="567"/>
        <w:rPr>
          <w:rFonts w:cs="Arial"/>
        </w:rPr>
      </w:pPr>
    </w:p>
    <w:p w14:paraId="1020BD4F" w14:textId="77777777" w:rsidR="005D3F4A" w:rsidRDefault="005D3F4A" w:rsidP="005D3F4A">
      <w:pPr>
        <w:pStyle w:val="ListNumber"/>
        <w:ind w:left="567" w:hanging="567"/>
        <w:rPr>
          <w:rFonts w:cs="Arial"/>
        </w:rPr>
      </w:pPr>
      <w:r w:rsidRPr="0082175C">
        <w:rPr>
          <w:rFonts w:cs="Arial"/>
        </w:rPr>
        <w:t xml:space="preserve">Data plan required. 5G, Gigabit LTE, </w:t>
      </w:r>
      <w:proofErr w:type="gramStart"/>
      <w:r w:rsidRPr="0082175C">
        <w:rPr>
          <w:rFonts w:cs="Arial"/>
        </w:rPr>
        <w:t>VoLTE</w:t>
      </w:r>
      <w:proofErr w:type="gramEnd"/>
      <w:r w:rsidRPr="0082175C">
        <w:rPr>
          <w:rFonts w:cs="Arial"/>
        </w:rPr>
        <w:t xml:space="preserve"> and Wi</w:t>
      </w:r>
      <w:r w:rsidRPr="0082175C">
        <w:rPr>
          <w:rFonts w:ascii="Cambria Math" w:hAnsi="Cambria Math" w:cs="Cambria Math"/>
        </w:rPr>
        <w:t>‑</w:t>
      </w:r>
      <w:r w:rsidRPr="0082175C">
        <w:rPr>
          <w:rFonts w:cs="Arial"/>
        </w:rPr>
        <w:t>Fi calling are available in selected markets and through selected network providers. Speeds are based on theoretical throughput and vary based on site conditions and network. For details on 5G and LTE support, contact your carrier and see apple.com/</w:t>
      </w:r>
      <w:proofErr w:type="spellStart"/>
      <w:r w:rsidRPr="0082175C">
        <w:rPr>
          <w:rFonts w:cs="Arial"/>
        </w:rPr>
        <w:t>uk</w:t>
      </w:r>
      <w:proofErr w:type="spellEnd"/>
      <w:r w:rsidRPr="0082175C">
        <w:rPr>
          <w:rFonts w:cs="Arial"/>
        </w:rPr>
        <w:t>/</w:t>
      </w:r>
      <w:proofErr w:type="spellStart"/>
      <w:r w:rsidRPr="0082175C">
        <w:rPr>
          <w:rFonts w:cs="Arial"/>
        </w:rPr>
        <w:t>iphone</w:t>
      </w:r>
      <w:proofErr w:type="spellEnd"/>
      <w:r w:rsidRPr="0082175C">
        <w:rPr>
          <w:rFonts w:cs="Arial"/>
        </w:rPr>
        <w:t>/cellular.</w:t>
      </w:r>
    </w:p>
    <w:p w14:paraId="5C1EC84F" w14:textId="77777777" w:rsidR="005D3F4A" w:rsidRDefault="005D3F4A" w:rsidP="005D3F4A">
      <w:pPr>
        <w:pStyle w:val="ListNumber"/>
        <w:numPr>
          <w:ilvl w:val="0"/>
          <w:numId w:val="0"/>
        </w:numPr>
        <w:ind w:left="567"/>
        <w:rPr>
          <w:rFonts w:cs="Arial"/>
        </w:rPr>
      </w:pPr>
    </w:p>
    <w:p w14:paraId="530B314D" w14:textId="430619F6" w:rsidR="005D3F4A" w:rsidRDefault="005D3F4A" w:rsidP="005D3F4A">
      <w:pPr>
        <w:pStyle w:val="ListNumber"/>
        <w:ind w:left="567" w:hanging="567"/>
        <w:rPr>
          <w:rFonts w:cs="Arial"/>
        </w:rPr>
      </w:pPr>
      <w:r w:rsidRPr="0082175C">
        <w:rPr>
          <w:rFonts w:cs="Arial"/>
        </w:rPr>
        <w:t>All battery claims depend on network configuration and many other factors; actual results will vary. Battery has limited recharge cycles and may eventually need to be replaced by an Apple service provider. Battery life and charge cycles vary by use and settings. See apple.com/</w:t>
      </w:r>
      <w:proofErr w:type="spellStart"/>
      <w:r w:rsidRPr="0082175C">
        <w:rPr>
          <w:rFonts w:cs="Arial"/>
        </w:rPr>
        <w:t>uk</w:t>
      </w:r>
      <w:proofErr w:type="spellEnd"/>
      <w:r w:rsidRPr="0082175C">
        <w:rPr>
          <w:rFonts w:cs="Arial"/>
        </w:rPr>
        <w:t>/batteries and apple.com/</w:t>
      </w:r>
      <w:proofErr w:type="spellStart"/>
      <w:r w:rsidRPr="0082175C">
        <w:rPr>
          <w:rFonts w:cs="Arial"/>
        </w:rPr>
        <w:t>uk</w:t>
      </w:r>
      <w:proofErr w:type="spellEnd"/>
      <w:r w:rsidRPr="0082175C">
        <w:rPr>
          <w:rFonts w:cs="Arial"/>
        </w:rPr>
        <w:t>/</w:t>
      </w:r>
      <w:proofErr w:type="spellStart"/>
      <w:r w:rsidRPr="0082175C">
        <w:rPr>
          <w:rFonts w:cs="Arial"/>
        </w:rPr>
        <w:t>iphone</w:t>
      </w:r>
      <w:proofErr w:type="spellEnd"/>
      <w:r w:rsidRPr="0082175C">
        <w:rPr>
          <w:rFonts w:cs="Arial"/>
        </w:rPr>
        <w:t>/battery.html for more information.</w:t>
      </w:r>
    </w:p>
    <w:p w14:paraId="6503812C" w14:textId="77777777" w:rsidR="005D3F4A" w:rsidRDefault="005D3F4A" w:rsidP="005D3F4A">
      <w:pPr>
        <w:pStyle w:val="ListNumber"/>
        <w:numPr>
          <w:ilvl w:val="0"/>
          <w:numId w:val="0"/>
        </w:numPr>
        <w:ind w:left="567"/>
        <w:rPr>
          <w:rFonts w:cs="Arial"/>
        </w:rPr>
      </w:pPr>
    </w:p>
    <w:p w14:paraId="6F6F3A40" w14:textId="23F765A7" w:rsidR="005D3F4A" w:rsidRDefault="005D3F4A" w:rsidP="005D3F4A">
      <w:pPr>
        <w:pStyle w:val="ListNumber"/>
        <w:ind w:left="567" w:hanging="567"/>
        <w:rPr>
          <w:rFonts w:cs="Arial"/>
        </w:rPr>
      </w:pPr>
      <w:r w:rsidRPr="0082175C">
        <w:rPr>
          <w:rFonts w:cs="Arial"/>
        </w:rPr>
        <w:t>Claim based on iPhone 12 and iPhone 12 Pro Ceramic Shield front compared with previous-generation iPhone.</w:t>
      </w:r>
    </w:p>
    <w:p w14:paraId="7A1699C7" w14:textId="77777777" w:rsidR="005D3F4A" w:rsidRDefault="005D3F4A" w:rsidP="005D3F4A">
      <w:pPr>
        <w:pStyle w:val="ListNumber"/>
        <w:numPr>
          <w:ilvl w:val="0"/>
          <w:numId w:val="0"/>
        </w:numPr>
        <w:ind w:left="567"/>
        <w:rPr>
          <w:rFonts w:cs="Arial"/>
        </w:rPr>
      </w:pPr>
    </w:p>
    <w:p w14:paraId="191A9CF1" w14:textId="527F5617" w:rsidR="005D3F4A" w:rsidRDefault="005D3F4A" w:rsidP="005D3F4A">
      <w:pPr>
        <w:pStyle w:val="ListNumber"/>
        <w:ind w:left="567" w:hanging="567"/>
        <w:rPr>
          <w:rFonts w:cs="Arial"/>
        </w:rPr>
      </w:pPr>
      <w:r w:rsidRPr="0082175C">
        <w:rPr>
          <w:rFonts w:cs="Arial"/>
        </w:rPr>
        <w:t xml:space="preserve">iPhone 7, iPhone 7 Plus, iPhone 8, iPhone 8 Plus, iPhone X, iPhone XS, iPhone XS Max, iPhone XR, iPhone SE (2nd generation), iPhone 11 Pro, iPhone 11 Pro Max, iPhone 11, iPhone 12 Pro, iPhone 12 Pro Max, iPhone 12 and iPhone 12 mini are splash, water and dust resistant and were tested under controlled laboratory conditions; iPhone 12 Pro, iPhone 12 Pro Max, iPhone 12 and iPhone 12 mini have a rating of IP68 under IEC standard 60529 (maximum depth of 6 metres up to 30 minutes); iPhone 11 Pro and iPhone 11 Pro Max have a rating of IP68 under IEC standard 60529 (maximum depth of 4 metres up to 30 minutes); iPhone XS, iPhone XS Max and iPhone 11 have a rating of IP68 under IEC standard 60529 (maximum depth of 2 metres up to 30 minutes); and iPhone 7, iPhone 7 Plus, iPhone 8, iPhone 8 Plus, iPhone X, iPhone XR and iPhone SE (2nd generation) have a rating of IP67 under IEC </w:t>
      </w:r>
      <w:r w:rsidRPr="0082175C">
        <w:rPr>
          <w:rFonts w:cs="Arial"/>
        </w:rPr>
        <w:lastRenderedPageBreak/>
        <w:t xml:space="preserve">standard 60529 (maximum depth of 1 metre up to 30 minutes). Splash, </w:t>
      </w:r>
      <w:proofErr w:type="gramStart"/>
      <w:r w:rsidRPr="0082175C">
        <w:rPr>
          <w:rFonts w:cs="Arial"/>
        </w:rPr>
        <w:t>water</w:t>
      </w:r>
      <w:proofErr w:type="gramEnd"/>
      <w:r w:rsidRPr="0082175C">
        <w:rPr>
          <w:rFonts w:cs="Arial"/>
        </w:rPr>
        <w:t xml:space="preserve"> and dust resistance are not permanent conditions and resistance might decrease as a result of normal wear. Do not attempt to charge a wet iPhone; refer to the user guide for cleaning and drying instructions. Liquid damage not covered under warranty.</w:t>
      </w:r>
    </w:p>
    <w:p w14:paraId="0412018B" w14:textId="77777777" w:rsidR="005D3F4A" w:rsidRDefault="005D3F4A" w:rsidP="005D3F4A">
      <w:pPr>
        <w:pStyle w:val="ListNumber"/>
        <w:numPr>
          <w:ilvl w:val="0"/>
          <w:numId w:val="0"/>
        </w:numPr>
        <w:ind w:left="567"/>
        <w:rPr>
          <w:rFonts w:cs="Arial"/>
        </w:rPr>
      </w:pPr>
    </w:p>
    <w:p w14:paraId="2D038E69" w14:textId="501656EF" w:rsidR="005D3F4A" w:rsidRDefault="005D3F4A" w:rsidP="005D3F4A">
      <w:pPr>
        <w:pStyle w:val="ListNumber"/>
        <w:ind w:left="567" w:hanging="567"/>
        <w:rPr>
          <w:rFonts w:cs="Arial"/>
        </w:rPr>
      </w:pPr>
      <w:r w:rsidRPr="0082175C">
        <w:rPr>
          <w:rFonts w:cs="Arial"/>
        </w:rPr>
        <w:t>Available space is less and varies due to many factors. A standard configuration uses approximately 11GB to 14GB of space (including iOS and pre-installed apps) depending on the model and settings. Pre-installed apps use about 4GB, and you can delete these apps and restore them. Storage capacity subject to change based on software version and may vary by device.</w:t>
      </w:r>
    </w:p>
    <w:p w14:paraId="2CD1100D" w14:textId="77777777" w:rsidR="005D3F4A" w:rsidRDefault="005D3F4A" w:rsidP="005D3F4A">
      <w:pPr>
        <w:pStyle w:val="ListNumber"/>
        <w:numPr>
          <w:ilvl w:val="0"/>
          <w:numId w:val="0"/>
        </w:numPr>
        <w:ind w:left="567"/>
        <w:rPr>
          <w:rFonts w:cs="Arial"/>
        </w:rPr>
      </w:pPr>
    </w:p>
    <w:p w14:paraId="7C7B2935" w14:textId="41D1E87E" w:rsidR="005D3F4A" w:rsidRDefault="005D3F4A" w:rsidP="005D3F4A">
      <w:pPr>
        <w:pStyle w:val="ListNumber"/>
        <w:ind w:left="567" w:hanging="567"/>
        <w:rPr>
          <w:rFonts w:cs="Arial"/>
        </w:rPr>
      </w:pPr>
      <w:r w:rsidRPr="0082175C">
        <w:rPr>
          <w:rFonts w:cs="Arial"/>
        </w:rPr>
        <w:t>Size and weight vary by configuration and manufacturing process.</w:t>
      </w:r>
    </w:p>
    <w:p w14:paraId="1A66F5FF" w14:textId="77777777" w:rsidR="005D3F4A" w:rsidRDefault="005D3F4A" w:rsidP="005D3F4A">
      <w:pPr>
        <w:pStyle w:val="ListNumber"/>
        <w:numPr>
          <w:ilvl w:val="0"/>
          <w:numId w:val="0"/>
        </w:numPr>
        <w:ind w:left="567"/>
        <w:rPr>
          <w:rFonts w:cs="Arial"/>
        </w:rPr>
      </w:pPr>
    </w:p>
    <w:p w14:paraId="1BE8D902" w14:textId="6B619A3D" w:rsidR="005D3F4A" w:rsidRDefault="005D3F4A" w:rsidP="005D3F4A">
      <w:pPr>
        <w:pStyle w:val="ListNumber"/>
        <w:ind w:left="567" w:hanging="567"/>
        <w:rPr>
          <w:rFonts w:cs="Arial"/>
        </w:rPr>
      </w:pPr>
      <w:proofErr w:type="spellStart"/>
      <w:r w:rsidRPr="0082175C">
        <w:rPr>
          <w:rFonts w:cs="Arial"/>
        </w:rPr>
        <w:t>Ultra Wideband</w:t>
      </w:r>
      <w:proofErr w:type="spellEnd"/>
      <w:r w:rsidRPr="0082175C">
        <w:rPr>
          <w:rFonts w:cs="Arial"/>
        </w:rPr>
        <w:t xml:space="preserve"> availability varies by region.</w:t>
      </w:r>
    </w:p>
    <w:p w14:paraId="15DAF400" w14:textId="77777777" w:rsidR="005D3F4A" w:rsidRDefault="005D3F4A" w:rsidP="005D3F4A">
      <w:pPr>
        <w:pStyle w:val="ListNumber"/>
        <w:numPr>
          <w:ilvl w:val="0"/>
          <w:numId w:val="0"/>
        </w:numPr>
        <w:ind w:left="567"/>
        <w:rPr>
          <w:rFonts w:cs="Arial"/>
        </w:rPr>
      </w:pPr>
    </w:p>
    <w:p w14:paraId="4ED9D3DA" w14:textId="7AF7F766" w:rsidR="005D3F4A" w:rsidRDefault="005D3F4A" w:rsidP="005D3F4A">
      <w:pPr>
        <w:pStyle w:val="ListNumber"/>
        <w:ind w:left="567" w:hanging="567"/>
        <w:rPr>
          <w:rFonts w:cs="Arial"/>
        </w:rPr>
      </w:pPr>
      <w:r w:rsidRPr="0082175C">
        <w:rPr>
          <w:rFonts w:cs="Arial"/>
        </w:rPr>
        <w:t>FaceTime calling requires a FaceTime-enabled device for the caller and recipient and a Wi</w:t>
      </w:r>
      <w:r w:rsidRPr="0082175C">
        <w:rPr>
          <w:rFonts w:ascii="Cambria Math" w:hAnsi="Cambria Math" w:cs="Cambria Math"/>
        </w:rPr>
        <w:t>‑</w:t>
      </w:r>
      <w:r w:rsidRPr="0082175C">
        <w:rPr>
          <w:rFonts w:cs="Arial"/>
        </w:rPr>
        <w:t>Fi connection. Availability over a mobile network depends on network provider policies; data charges may apply.</w:t>
      </w:r>
    </w:p>
    <w:p w14:paraId="2E839C2A" w14:textId="77777777" w:rsidR="005D3F4A" w:rsidRDefault="005D3F4A" w:rsidP="005D3F4A">
      <w:pPr>
        <w:pStyle w:val="ListNumber"/>
        <w:numPr>
          <w:ilvl w:val="0"/>
          <w:numId w:val="0"/>
        </w:numPr>
        <w:ind w:left="567"/>
        <w:rPr>
          <w:rFonts w:cs="Arial"/>
        </w:rPr>
      </w:pPr>
    </w:p>
    <w:p w14:paraId="15A13FE5" w14:textId="0BCF65DE" w:rsidR="005D3F4A" w:rsidRDefault="005D3F4A" w:rsidP="005D3F4A">
      <w:pPr>
        <w:pStyle w:val="ListNumber"/>
        <w:ind w:left="567" w:hanging="567"/>
        <w:rPr>
          <w:rFonts w:cs="Arial"/>
        </w:rPr>
      </w:pPr>
      <w:r w:rsidRPr="0082175C">
        <w:rPr>
          <w:rFonts w:cs="Arial"/>
        </w:rPr>
        <w:t>Siri may not be available in all languages or in all areas, and features may vary by area. Internet access required. Mobile data charges may apply.</w:t>
      </w:r>
    </w:p>
    <w:p w14:paraId="585B67EA" w14:textId="77777777" w:rsidR="005D3F4A" w:rsidRDefault="005D3F4A" w:rsidP="005D3F4A">
      <w:pPr>
        <w:pStyle w:val="ListNumber"/>
        <w:numPr>
          <w:ilvl w:val="0"/>
          <w:numId w:val="0"/>
        </w:numPr>
        <w:ind w:left="567"/>
        <w:rPr>
          <w:rFonts w:cs="Arial"/>
        </w:rPr>
      </w:pPr>
    </w:p>
    <w:p w14:paraId="661CE4AB" w14:textId="0A0AB8AD" w:rsidR="005D3F4A" w:rsidRDefault="005D3F4A" w:rsidP="005D3F4A">
      <w:pPr>
        <w:pStyle w:val="ListNumber"/>
        <w:ind w:left="567" w:hanging="567"/>
        <w:rPr>
          <w:rFonts w:cs="Arial"/>
        </w:rPr>
      </w:pPr>
      <w:r w:rsidRPr="0082175C">
        <w:rPr>
          <w:rFonts w:cs="Arial"/>
        </w:rPr>
        <w:t>“Hey Siri” on iPhone 6 and iPhone 6 Plus requires connection to power.</w:t>
      </w:r>
    </w:p>
    <w:p w14:paraId="4C2BB6FC" w14:textId="77777777" w:rsidR="005D3F4A" w:rsidRDefault="005D3F4A" w:rsidP="005D3F4A">
      <w:pPr>
        <w:pStyle w:val="ListNumber"/>
        <w:numPr>
          <w:ilvl w:val="0"/>
          <w:numId w:val="0"/>
        </w:numPr>
        <w:ind w:left="567"/>
        <w:rPr>
          <w:rFonts w:cs="Arial"/>
        </w:rPr>
      </w:pPr>
    </w:p>
    <w:p w14:paraId="7D7D61F6" w14:textId="45AE5626" w:rsidR="005D3F4A" w:rsidRDefault="005D3F4A" w:rsidP="005D3F4A">
      <w:pPr>
        <w:pStyle w:val="ListNumber"/>
        <w:ind w:left="567" w:hanging="567"/>
        <w:rPr>
          <w:rFonts w:cs="Arial"/>
        </w:rPr>
      </w:pPr>
      <w:r w:rsidRPr="0082175C">
        <w:rPr>
          <w:rFonts w:cs="Arial"/>
        </w:rPr>
        <w:t>Wireless chargers sold separately.</w:t>
      </w:r>
    </w:p>
    <w:p w14:paraId="60B2B1A6" w14:textId="77777777" w:rsidR="005D3F4A" w:rsidRDefault="005D3F4A" w:rsidP="005D3F4A">
      <w:pPr>
        <w:pStyle w:val="ListNumber"/>
        <w:numPr>
          <w:ilvl w:val="0"/>
          <w:numId w:val="0"/>
        </w:numPr>
        <w:ind w:left="567"/>
        <w:rPr>
          <w:rFonts w:cs="Arial"/>
        </w:rPr>
      </w:pPr>
    </w:p>
    <w:p w14:paraId="4E242582" w14:textId="4417D0D1" w:rsidR="005D3F4A" w:rsidRDefault="005D3F4A" w:rsidP="005D3F4A">
      <w:pPr>
        <w:pStyle w:val="ListNumber"/>
        <w:ind w:left="567" w:hanging="567"/>
        <w:rPr>
          <w:rFonts w:cs="Arial"/>
        </w:rPr>
      </w:pPr>
      <w:r w:rsidRPr="0082175C">
        <w:rPr>
          <w:rFonts w:cs="Arial"/>
        </w:rPr>
        <w:t>Testing conducted by Apple in August 2017 using pre-production iPhone X, iPhone 8 and iPhone 8 Plus units and software, and in August 2018 using pre-production iPhone XS, iPhone XS Max and iPhone XR units and software, with accessory Apple USB</w:t>
      </w:r>
      <w:r w:rsidRPr="0082175C">
        <w:rPr>
          <w:rFonts w:ascii="Cambria Math" w:hAnsi="Cambria Math" w:cs="Cambria Math"/>
        </w:rPr>
        <w:t>‑</w:t>
      </w:r>
      <w:r w:rsidRPr="0082175C">
        <w:rPr>
          <w:rFonts w:cs="Arial"/>
        </w:rPr>
        <w:t>C Power Adapters (18W Model A1720, 29W Model A1540, 30W Model A1882, 61W Model A1718, 87W Model A1719). Testing conducted by Apple in August 2019 using pre-production iPhone 11, iPhone 11 Pro and iPhone 11 Pro Max units and software, and accessory Apple USB</w:t>
      </w:r>
      <w:r w:rsidRPr="0082175C">
        <w:rPr>
          <w:rFonts w:ascii="Cambria Math" w:hAnsi="Cambria Math" w:cs="Cambria Math"/>
        </w:rPr>
        <w:t>‑</w:t>
      </w:r>
      <w:r w:rsidRPr="0082175C">
        <w:rPr>
          <w:rFonts w:cs="Arial"/>
        </w:rPr>
        <w:t xml:space="preserve">C Power Adapters (18W Model A1720, 29W Model A1540, 30W Model A1882, 61W Model A1947 and 87W Model A1719). Testing conducted by Apple in February 2020 using pre-production iPhone SE (2nd generation) units and software, and </w:t>
      </w:r>
      <w:r w:rsidRPr="0082175C">
        <w:rPr>
          <w:rFonts w:cs="Arial"/>
        </w:rPr>
        <w:lastRenderedPageBreak/>
        <w:t>accessory Apple USB</w:t>
      </w:r>
      <w:r w:rsidRPr="0082175C">
        <w:rPr>
          <w:rFonts w:ascii="Cambria Math" w:hAnsi="Cambria Math" w:cs="Cambria Math"/>
        </w:rPr>
        <w:t>‑</w:t>
      </w:r>
      <w:r w:rsidRPr="0082175C">
        <w:rPr>
          <w:rFonts w:cs="Arial"/>
        </w:rPr>
        <w:t>C Power Adapters (18W Model A1720 and 30W Model A1882). Testing conducted by Apple in September 2020 using pre-production iPhone 12 mini, iPhone 12, iPhone 12 Pro and iPhone 12 Pro Max units and software, and accessory Apple USB-C Power Adapter (20W Model A2305). Fast-charge testing conducted with drained iPhone units. Charge time varies with environmental factors; actual results will vary.</w:t>
      </w:r>
    </w:p>
    <w:p w14:paraId="7AE3D686" w14:textId="77777777" w:rsidR="005D3F4A" w:rsidRDefault="005D3F4A" w:rsidP="005D3F4A">
      <w:pPr>
        <w:pStyle w:val="ListNumber"/>
        <w:numPr>
          <w:ilvl w:val="0"/>
          <w:numId w:val="0"/>
        </w:numPr>
        <w:ind w:left="567"/>
        <w:rPr>
          <w:rFonts w:cs="Arial"/>
        </w:rPr>
      </w:pPr>
    </w:p>
    <w:p w14:paraId="41F4A51F" w14:textId="7300F5F1" w:rsidR="00F52847" w:rsidRPr="005D3F4A" w:rsidRDefault="005D3F4A" w:rsidP="00D77DDD">
      <w:pPr>
        <w:pStyle w:val="ListNumber"/>
        <w:ind w:left="567" w:hanging="567"/>
        <w:rPr>
          <w:rStyle w:val="Hyperlink"/>
          <w:rFonts w:cs="Arial"/>
          <w:color w:val="auto"/>
          <w:u w:val="none"/>
        </w:rPr>
      </w:pPr>
      <w:r w:rsidRPr="0082175C">
        <w:rPr>
          <w:rFonts w:cs="Arial"/>
        </w:rPr>
        <w:t xml:space="preserve">Use of </w:t>
      </w:r>
      <w:proofErr w:type="spellStart"/>
      <w:r w:rsidRPr="0082175C">
        <w:rPr>
          <w:rFonts w:cs="Arial"/>
        </w:rPr>
        <w:t>eSIM</w:t>
      </w:r>
      <w:proofErr w:type="spellEnd"/>
      <w:r w:rsidRPr="0082175C">
        <w:rPr>
          <w:rFonts w:cs="Arial"/>
        </w:rPr>
        <w:t xml:space="preserve"> requires a wireless service plan (which may include restrictions on switching service providers and roaming, even after contract expires). Not all providers support </w:t>
      </w:r>
      <w:proofErr w:type="spellStart"/>
      <w:r w:rsidRPr="0082175C">
        <w:rPr>
          <w:rFonts w:cs="Arial"/>
        </w:rPr>
        <w:t>eSIM</w:t>
      </w:r>
      <w:proofErr w:type="spellEnd"/>
      <w:r w:rsidRPr="0082175C">
        <w:rPr>
          <w:rFonts w:cs="Arial"/>
        </w:rPr>
        <w:t xml:space="preserve">. Use of </w:t>
      </w:r>
      <w:proofErr w:type="spellStart"/>
      <w:r w:rsidRPr="0082175C">
        <w:rPr>
          <w:rFonts w:cs="Arial"/>
        </w:rPr>
        <w:t>eSIM</w:t>
      </w:r>
      <w:proofErr w:type="spellEnd"/>
      <w:r w:rsidRPr="0082175C">
        <w:rPr>
          <w:rFonts w:cs="Arial"/>
        </w:rPr>
        <w:t xml:space="preserve"> in iPhone may be disabled when purchased from some providers. See your provider for details. To learn more, visit </w:t>
      </w:r>
      <w:hyperlink r:id="rId8" w:history="1">
        <w:r w:rsidRPr="00AF04A3">
          <w:rPr>
            <w:rStyle w:val="Hyperlink"/>
            <w:rFonts w:cs="Arial"/>
          </w:rPr>
          <w:t>support.apple.com/</w:t>
        </w:r>
        <w:proofErr w:type="spellStart"/>
        <w:r w:rsidRPr="00AF04A3">
          <w:rPr>
            <w:rStyle w:val="Hyperlink"/>
            <w:rFonts w:cs="Arial"/>
          </w:rPr>
          <w:t>en-gb</w:t>
        </w:r>
        <w:proofErr w:type="spellEnd"/>
        <w:r w:rsidRPr="00AF04A3">
          <w:rPr>
            <w:rStyle w:val="Hyperlink"/>
            <w:rFonts w:cs="Arial"/>
          </w:rPr>
          <w:t>/HT209044</w:t>
        </w:r>
      </w:hyperlink>
    </w:p>
    <w:p w14:paraId="06E81A56" w14:textId="11470B6B" w:rsidR="005D3F4A" w:rsidRDefault="005D3F4A" w:rsidP="005D3F4A">
      <w:pPr>
        <w:pStyle w:val="ListNumber"/>
        <w:numPr>
          <w:ilvl w:val="0"/>
          <w:numId w:val="0"/>
        </w:numPr>
        <w:rPr>
          <w:rStyle w:val="Hyperlink"/>
          <w:rFonts w:cs="Arial"/>
        </w:rPr>
      </w:pPr>
    </w:p>
    <w:p w14:paraId="6D8DC7DB" w14:textId="03B1430A" w:rsidR="005D3F4A" w:rsidRPr="005D3F4A" w:rsidRDefault="005D3F4A" w:rsidP="005D3F4A">
      <w:pPr>
        <w:pStyle w:val="ListNumber"/>
        <w:numPr>
          <w:ilvl w:val="0"/>
          <w:numId w:val="0"/>
        </w:numPr>
        <w:rPr>
          <w:rFonts w:cs="Arial"/>
        </w:rPr>
      </w:pPr>
      <w:r>
        <w:rPr>
          <w:rFonts w:cs="Arial"/>
        </w:rPr>
        <w:t>[End]</w:t>
      </w:r>
    </w:p>
    <w:sectPr w:rsidR="005D3F4A" w:rsidRPr="005D3F4A"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DBC0" w14:textId="77777777" w:rsidR="005D3F4A" w:rsidRDefault="005D3F4A" w:rsidP="00E539B0">
      <w:r>
        <w:separator/>
      </w:r>
    </w:p>
  </w:endnote>
  <w:endnote w:type="continuationSeparator" w:id="0">
    <w:p w14:paraId="6FD048C9" w14:textId="77777777" w:rsidR="005D3F4A" w:rsidRDefault="005D3F4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2691985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A8D5DF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6755" w14:textId="77777777" w:rsidR="005D3F4A" w:rsidRDefault="005D3F4A" w:rsidP="00E539B0">
      <w:r>
        <w:separator/>
      </w:r>
    </w:p>
  </w:footnote>
  <w:footnote w:type="continuationSeparator" w:id="0">
    <w:p w14:paraId="5B4E5E14" w14:textId="77777777" w:rsidR="005D3F4A" w:rsidRDefault="005D3F4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4A"/>
    <w:rsid w:val="0006620F"/>
    <w:rsid w:val="000676EF"/>
    <w:rsid w:val="000B5BCF"/>
    <w:rsid w:val="00135776"/>
    <w:rsid w:val="001D5A85"/>
    <w:rsid w:val="00234679"/>
    <w:rsid w:val="00304C5E"/>
    <w:rsid w:val="003929EF"/>
    <w:rsid w:val="00470225"/>
    <w:rsid w:val="004817E9"/>
    <w:rsid w:val="004877E6"/>
    <w:rsid w:val="005176CD"/>
    <w:rsid w:val="005D3F4A"/>
    <w:rsid w:val="00617685"/>
    <w:rsid w:val="00620C74"/>
    <w:rsid w:val="006C4B67"/>
    <w:rsid w:val="00763BB8"/>
    <w:rsid w:val="007B5F7B"/>
    <w:rsid w:val="00840D15"/>
    <w:rsid w:val="00845CCF"/>
    <w:rsid w:val="008C32AC"/>
    <w:rsid w:val="00935DE6"/>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3F893"/>
  <w15:chartTrackingRefBased/>
  <w15:docId w15:val="{1EC3A2DC-7BAB-4202-B526-F82DAEF1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F4A"/>
    <w:rPr>
      <w:rFonts w:ascii="Arial" w:hAnsi="Arial"/>
      <w:sz w:val="28"/>
      <w:szCs w:val="32"/>
      <w:lang w:eastAsia="ja-JP"/>
    </w:rPr>
  </w:style>
  <w:style w:type="paragraph" w:styleId="Heading1">
    <w:name w:val="heading 1"/>
    <w:basedOn w:val="Normal"/>
    <w:next w:val="Normal"/>
    <w:link w:val="Heading1Char"/>
    <w:uiPriority w:val="9"/>
    <w:qFormat/>
    <w:rsid w:val="004817E9"/>
    <w:pPr>
      <w:keepNext/>
      <w:keepLines/>
      <w:spacing w:before="480"/>
      <w:outlineLvl w:val="0"/>
    </w:pPr>
    <w:rPr>
      <w:rFonts w:eastAsia="MS Gothic"/>
      <w:b/>
      <w:bCs/>
      <w:sz w:val="44"/>
      <w:szCs w:val="72"/>
    </w:rPr>
  </w:style>
  <w:style w:type="paragraph" w:styleId="Heading2">
    <w:name w:val="heading 2"/>
    <w:basedOn w:val="Normal"/>
    <w:next w:val="Normal"/>
    <w:link w:val="Heading2Char"/>
    <w:uiPriority w:val="9"/>
    <w:unhideWhenUsed/>
    <w:qFormat/>
    <w:rsid w:val="00304C5E"/>
    <w:pPr>
      <w:keepNext/>
      <w:keepLines/>
      <w:outlineLvl w:val="1"/>
    </w:pPr>
    <w:rPr>
      <w:rFonts w:eastAsia="MS Gothic"/>
      <w:b/>
      <w:bCs/>
      <w:sz w:val="36"/>
      <w:szCs w:val="44"/>
    </w:rPr>
  </w:style>
  <w:style w:type="paragraph" w:styleId="Heading3">
    <w:name w:val="heading 3"/>
    <w:basedOn w:val="Heading2"/>
    <w:next w:val="Normal"/>
    <w:link w:val="Heading3Char"/>
    <w:uiPriority w:val="9"/>
    <w:unhideWhenUsed/>
    <w:qFormat/>
    <w:rsid w:val="004817E9"/>
    <w:pPr>
      <w:outlineLvl w:val="2"/>
    </w:pPr>
    <w:rPr>
      <w:sz w:val="32"/>
      <w:szCs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link w:val="Heading1"/>
    <w:uiPriority w:val="9"/>
    <w:rsid w:val="004817E9"/>
    <w:rPr>
      <w:rFonts w:ascii="Arial" w:eastAsia="MS Gothic" w:hAnsi="Arial"/>
      <w:b/>
      <w:bCs/>
      <w:sz w:val="44"/>
      <w:szCs w:val="72"/>
      <w:lang w:eastAsia="ja-JP"/>
    </w:rPr>
  </w:style>
  <w:style w:type="character" w:customStyle="1" w:styleId="Heading3Char">
    <w:name w:val="Heading 3 Char"/>
    <w:link w:val="Heading3"/>
    <w:uiPriority w:val="9"/>
    <w:rsid w:val="004817E9"/>
    <w:rPr>
      <w:rFonts w:ascii="Arial" w:eastAsia="MS Gothic" w:hAnsi="Arial"/>
      <w:b/>
      <w:bCs/>
      <w:sz w:val="32"/>
      <w:szCs w:val="32"/>
      <w:lang w:eastAsia="ja-JP"/>
    </w:rPr>
  </w:style>
  <w:style w:type="character" w:customStyle="1" w:styleId="Heading2Char">
    <w:name w:val="Heading 2 Char"/>
    <w:link w:val="Heading2"/>
    <w:uiPriority w:val="9"/>
    <w:rsid w:val="00304C5E"/>
    <w:rPr>
      <w:rFonts w:ascii="Arial" w:eastAsia="MS Gothic" w:hAnsi="Arial"/>
      <w:b/>
      <w:bCs/>
      <w:sz w:val="36"/>
      <w:szCs w:val="44"/>
      <w:lang w:eastAsia="ja-JP"/>
    </w:rPr>
  </w:style>
  <w:style w:type="paragraph" w:customStyle="1" w:styleId="Normalnogap">
    <w:name w:val="Normal no gap"/>
    <w:basedOn w:val="Normal"/>
    <w:qFormat/>
    <w:rsid w:val="004817E9"/>
    <w:rPr>
      <w:rFonts w:eastAsia="Times New Roman"/>
      <w:szCs w:val="20"/>
      <w:lang w:eastAsia="en-US"/>
    </w:rPr>
  </w:style>
  <w:style w:type="paragraph" w:styleId="ListParagraph">
    <w:name w:val="List Paragraph"/>
    <w:aliases w:val="Normal Bullets"/>
    <w:basedOn w:val="Normal"/>
    <w:uiPriority w:val="34"/>
    <w:qFormat/>
    <w:rsid w:val="004817E9"/>
    <w:pPr>
      <w:numPr>
        <w:numId w:val="8"/>
      </w:numPr>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ort.apple.com/en-gb/HT209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EEAC-4C32-4135-8096-82AAEFED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4144</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Mather</dc:creator>
  <cp:keywords/>
  <dc:description/>
  <cp:lastModifiedBy>Jennie Mather</cp:lastModifiedBy>
  <cp:revision>1</cp:revision>
  <dcterms:created xsi:type="dcterms:W3CDTF">2021-02-19T09:35:00Z</dcterms:created>
  <dcterms:modified xsi:type="dcterms:W3CDTF">2021-02-19T09:36:00Z</dcterms:modified>
</cp:coreProperties>
</file>