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DD34" w14:textId="77777777" w:rsidR="00630C0D" w:rsidRDefault="00630C0D" w:rsidP="00630C0D">
      <w:pPr>
        <w:jc w:val="both"/>
      </w:pPr>
      <w:r>
        <w:rPr>
          <w:noProof/>
        </w:rPr>
        <w:drawing>
          <wp:inline distT="0" distB="0" distL="0" distR="0" wp14:anchorId="2F3A9C12" wp14:editId="76821D1A">
            <wp:extent cx="1316990" cy="960755"/>
            <wp:effectExtent l="0" t="0" r="0" b="0"/>
            <wp:docPr id="3" name="Picture 3" descr="RNIB See differentl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316990" cy="960755"/>
                    </a:xfrm>
                    <a:prstGeom prst="rect">
                      <a:avLst/>
                    </a:prstGeom>
                  </pic:spPr>
                </pic:pic>
              </a:graphicData>
            </a:graphic>
          </wp:inline>
        </w:drawing>
      </w:r>
    </w:p>
    <w:p w14:paraId="060ECAF7" w14:textId="77777777" w:rsidR="00630C0D" w:rsidRDefault="00630C0D" w:rsidP="00630C0D">
      <w:pPr>
        <w:pStyle w:val="Heading1"/>
      </w:pPr>
    </w:p>
    <w:p w14:paraId="008D2C9E" w14:textId="5C6777C6" w:rsidR="00630C0D" w:rsidRDefault="00630C0D" w:rsidP="00630C0D">
      <w:pPr>
        <w:pStyle w:val="Heading1"/>
      </w:pPr>
      <w:r w:rsidRPr="00D67ACD">
        <w:t xml:space="preserve">RNIB </w:t>
      </w:r>
      <w:r>
        <w:t>Accord</w:t>
      </w:r>
      <w:r w:rsidRPr="00D67ACD">
        <w:t xml:space="preserve"> USB playe</w:t>
      </w:r>
      <w:r>
        <w:t>r V2 (DH494)</w:t>
      </w:r>
    </w:p>
    <w:p w14:paraId="2A24D1E6" w14:textId="054E2DCE" w:rsidR="00763B7B" w:rsidRPr="00763B7B" w:rsidRDefault="00763B7B" w:rsidP="00763B7B">
      <w:pPr>
        <w:rPr>
          <w:rFonts w:eastAsia="Arial" w:cs="Arial"/>
          <w:color w:val="000000" w:themeColor="text1"/>
          <w:kern w:val="2"/>
          <w:szCs w:val="32"/>
          <w14:ligatures w14:val="standardContextual"/>
        </w:rPr>
      </w:pPr>
      <w:r w:rsidRPr="00763B7B">
        <w:rPr>
          <w:rFonts w:eastAsia="Arial" w:cs="Arial"/>
          <w:color w:val="000000" w:themeColor="text1"/>
          <w:kern w:val="2"/>
          <w:szCs w:val="32"/>
          <w14:ligatures w14:val="standardContextual"/>
        </w:rPr>
        <w:t xml:space="preserve">Thank you for purchasing from RNIB. 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w:t>
      </w:r>
      <w:r w:rsidR="00704E77">
        <w:rPr>
          <w:rFonts w:eastAsia="Arial" w:cs="Arial"/>
          <w:color w:val="000000" w:themeColor="text1"/>
          <w:kern w:val="2"/>
          <w:szCs w:val="32"/>
          <w14:ligatures w14:val="standardContextual"/>
        </w:rPr>
        <w:t>h</w:t>
      </w:r>
      <w:r w:rsidRPr="00763B7B">
        <w:rPr>
          <w:rFonts w:eastAsia="Arial" w:cs="Arial"/>
          <w:color w:val="000000" w:themeColor="text1"/>
          <w:kern w:val="2"/>
          <w:szCs w:val="32"/>
          <w14:ligatures w14:val="standardContextual"/>
        </w:rPr>
        <w:t>ow to contact RNIB sections of this instruction manual. </w:t>
      </w:r>
    </w:p>
    <w:p w14:paraId="61953E3E" w14:textId="77777777" w:rsidR="00763B7B" w:rsidRPr="00763B7B" w:rsidRDefault="00763B7B" w:rsidP="00763B7B">
      <w:pPr>
        <w:rPr>
          <w:rFonts w:eastAsia="Arial" w:cs="Arial"/>
          <w:color w:val="000000" w:themeColor="text1"/>
          <w:kern w:val="2"/>
          <w:szCs w:val="32"/>
          <w14:ligatures w14:val="standardContextual"/>
        </w:rPr>
      </w:pPr>
      <w:r w:rsidRPr="00763B7B">
        <w:rPr>
          <w:rFonts w:eastAsia="Arial" w:cs="Arial"/>
          <w:color w:val="000000" w:themeColor="text1"/>
          <w:kern w:val="2"/>
          <w:szCs w:val="32"/>
          <w14:ligatures w14:val="standardContextual"/>
        </w:rPr>
        <w:t> </w:t>
      </w:r>
    </w:p>
    <w:p w14:paraId="3581BA9F" w14:textId="77777777" w:rsidR="00763B7B" w:rsidRPr="00763B7B" w:rsidRDefault="00763B7B" w:rsidP="00763B7B">
      <w:pPr>
        <w:rPr>
          <w:rFonts w:eastAsia="Arial" w:cs="Arial"/>
          <w:color w:val="000000" w:themeColor="text1"/>
          <w:kern w:val="2"/>
          <w:szCs w:val="32"/>
          <w14:ligatures w14:val="standardContextual"/>
        </w:rPr>
      </w:pPr>
      <w:r w:rsidRPr="00763B7B">
        <w:rPr>
          <w:rFonts w:eastAsia="Arial" w:cs="Arial"/>
          <w:color w:val="000000" w:themeColor="text1"/>
          <w:kern w:val="2"/>
          <w:szCs w:val="32"/>
          <w14:ligatures w14:val="standardContextual"/>
        </w:rPr>
        <w:t>Please retain these instructions for future reference. These instructions are also available in other formats.  </w:t>
      </w:r>
    </w:p>
    <w:p w14:paraId="37CC0D3E" w14:textId="77777777" w:rsidR="00763B7B" w:rsidRPr="00763B7B" w:rsidRDefault="00763B7B" w:rsidP="00763B7B"/>
    <w:p w14:paraId="3D10311C" w14:textId="77777777" w:rsidR="00630C0D" w:rsidRPr="00126C59" w:rsidRDefault="00630C0D" w:rsidP="00630C0D">
      <w:pPr>
        <w:pStyle w:val="Heading2"/>
        <w:rPr>
          <w:rFonts w:ascii="Segoe UI" w:hAnsi="Segoe UI" w:cs="Segoe UI"/>
          <w:sz w:val="18"/>
          <w:szCs w:val="18"/>
        </w:rPr>
      </w:pPr>
      <w:bookmarkStart w:id="0" w:name="_Toc131509543"/>
      <w:r>
        <w:t>General d</w:t>
      </w:r>
      <w:r w:rsidRPr="00D67ACD">
        <w:t>escription</w:t>
      </w:r>
      <w:bookmarkEnd w:id="0"/>
    </w:p>
    <w:p w14:paraId="3138E573" w14:textId="3351F01D" w:rsidR="00630C0D" w:rsidRDefault="00630C0D" w:rsidP="00630C0D">
      <w:r>
        <w:t xml:space="preserve">The RNIB Accord combination USB player and Bluetooth speaker is our most advanced audio device and designed specifically for blind and partially sighted users, with </w:t>
      </w:r>
      <w:r w:rsidR="00CA0E74">
        <w:t>accessible</w:t>
      </w:r>
      <w:r>
        <w:t xml:space="preserve"> tactile controls, easy-to-locate ports, bookmarking features and chapter skipping function.</w:t>
      </w:r>
    </w:p>
    <w:p w14:paraId="6EC7444B" w14:textId="77777777" w:rsidR="00630C0D" w:rsidRDefault="00630C0D" w:rsidP="00630C0D"/>
    <w:p w14:paraId="6D93D114" w14:textId="77777777" w:rsidR="00630C0D" w:rsidRDefault="00630C0D" w:rsidP="00630C0D">
      <w:r>
        <w:t>Small (just a little larger than a standard coffee mug) and highly portable, you can listen to Talking Books on USB and any other audio via Bluetooth – podcasts, BBC Sounds, Audible audiobooks. If your smartphone or tablet can play it, you can listen to it on the RNIB Accord.</w:t>
      </w:r>
    </w:p>
    <w:p w14:paraId="5AC8D264" w14:textId="77777777" w:rsidR="00630C0D" w:rsidRDefault="00630C0D" w:rsidP="00630C0D"/>
    <w:p w14:paraId="653C3658" w14:textId="356FDACB" w:rsidR="00630C0D" w:rsidRDefault="00630C0D" w:rsidP="00630C0D">
      <w:pPr>
        <w:pStyle w:val="StyleBodyText14ptLeft0cmBefore38pt"/>
      </w:pPr>
      <w:r>
        <w:t>The USB player is cylindrical in shape and is black in colour, with whit</w:t>
      </w:r>
      <w:r w:rsidR="00775440">
        <w:t>e markings and</w:t>
      </w:r>
      <w:r>
        <w:t xml:space="preserve"> </w:t>
      </w:r>
      <w:r w:rsidR="00CD18D3">
        <w:t>text to make the ports and buttons stand out</w:t>
      </w:r>
      <w:r w:rsidR="006C30A5">
        <w:t xml:space="preserve">, and </w:t>
      </w:r>
      <w:r>
        <w:t xml:space="preserve">black cloth covering over the speakers on each side. There is a small RNIB logo on the back of the device, </w:t>
      </w:r>
      <w:r>
        <w:lastRenderedPageBreak/>
        <w:t>along with a NaviLens preloaded with the instructions, and the device also comes with a pink lanyard attached at the top on the back of the device.</w:t>
      </w:r>
    </w:p>
    <w:p w14:paraId="51FDBD03" w14:textId="77777777" w:rsidR="00630C0D" w:rsidRPr="00D67ACD" w:rsidRDefault="00630C0D" w:rsidP="00630C0D">
      <w:pPr>
        <w:pStyle w:val="StyleBodyText14ptLeft0cmBefore38pt"/>
      </w:pPr>
    </w:p>
    <w:p w14:paraId="0E48FD46" w14:textId="77777777" w:rsidR="00630C0D" w:rsidRPr="007F2194" w:rsidRDefault="00630C0D" w:rsidP="00630C0D">
      <w:pPr>
        <w:pStyle w:val="Heading2"/>
      </w:pPr>
      <w:bookmarkStart w:id="1" w:name="_Toc131509544"/>
      <w:r w:rsidRPr="007F2194">
        <w:t>Voice prompts</w:t>
      </w:r>
      <w:bookmarkEnd w:id="1"/>
    </w:p>
    <w:p w14:paraId="21293076" w14:textId="1442311D" w:rsidR="00630C0D" w:rsidRDefault="00630C0D" w:rsidP="00630C0D">
      <w:r>
        <w:t>The RNIB Accord gives voice prompts in a clear, natural, English male voice to indicate battery, Bluetooth and charging status. It will also speak when headphones, a USB stick, or an SD card are connected/disconnected and when a control button is pressed, (for example, “Play”, “Power on”).</w:t>
      </w:r>
    </w:p>
    <w:p w14:paraId="4434E407" w14:textId="77777777" w:rsidR="00630C0D" w:rsidRDefault="00630C0D" w:rsidP="00630C0D">
      <w:pPr>
        <w:pStyle w:val="StyleBodyText14ptLeft0cmBefore38pt"/>
      </w:pPr>
    </w:p>
    <w:p w14:paraId="3C1CAD1F" w14:textId="77777777" w:rsidR="00630C0D" w:rsidRDefault="00630C0D" w:rsidP="00630C0D">
      <w:pPr>
        <w:pStyle w:val="Heading2"/>
      </w:pPr>
      <w:bookmarkStart w:id="2" w:name="_Toc131509545"/>
      <w:r>
        <w:t>What’s in the box</w:t>
      </w:r>
      <w:bookmarkEnd w:id="2"/>
    </w:p>
    <w:p w14:paraId="332A4A2A" w14:textId="77777777" w:rsidR="00630C0D" w:rsidRDefault="00630C0D" w:rsidP="00630C0D">
      <w:pPr>
        <w:pStyle w:val="ListBullet"/>
      </w:pPr>
      <w:r>
        <w:t>RNIB Accord USB player.</w:t>
      </w:r>
    </w:p>
    <w:p w14:paraId="635BFB9F" w14:textId="77777777" w:rsidR="00630C0D" w:rsidRPr="006D2E6B" w:rsidRDefault="00630C0D" w:rsidP="00630C0D">
      <w:pPr>
        <w:pStyle w:val="ListBullet"/>
      </w:pPr>
      <w:r>
        <w:t>One 82 cm USB-C to USB-A cable.</w:t>
      </w:r>
    </w:p>
    <w:p w14:paraId="5AD0FE78" w14:textId="77777777" w:rsidR="00630C0D" w:rsidRDefault="00630C0D" w:rsidP="00630C0D">
      <w:pPr>
        <w:pStyle w:val="ListBullet"/>
        <w:numPr>
          <w:ilvl w:val="0"/>
          <w:numId w:val="0"/>
        </w:numPr>
        <w:ind w:left="360"/>
      </w:pPr>
    </w:p>
    <w:p w14:paraId="1EBF172A" w14:textId="77777777" w:rsidR="00630C0D" w:rsidRDefault="00630C0D" w:rsidP="00630C0D">
      <w:r>
        <w:t xml:space="preserve">Please note, USB power adaptor is not supplied. This can be purchased separately from the RNIB online shop at </w:t>
      </w:r>
      <w:hyperlink r:id="rId12" w:history="1">
        <w:r>
          <w:rPr>
            <w:rStyle w:val="Hyperlink"/>
          </w:rPr>
          <w:t>HT376 USB plug</w:t>
        </w:r>
      </w:hyperlink>
    </w:p>
    <w:p w14:paraId="23E86A5F" w14:textId="77777777" w:rsidR="00630C0D" w:rsidRPr="00D67ACD" w:rsidRDefault="00630C0D" w:rsidP="00630C0D">
      <w:pPr>
        <w:pStyle w:val="Heading2"/>
      </w:pPr>
    </w:p>
    <w:p w14:paraId="26457643" w14:textId="77777777" w:rsidR="00630C0D" w:rsidRPr="00D67ACD" w:rsidRDefault="00630C0D" w:rsidP="00630C0D">
      <w:pPr>
        <w:pStyle w:val="Heading2"/>
      </w:pPr>
      <w:bookmarkStart w:id="3" w:name="_Toc131509546"/>
      <w:r w:rsidRPr="00D67ACD">
        <w:t>Orientation</w:t>
      </w:r>
      <w:bookmarkEnd w:id="3"/>
    </w:p>
    <w:p w14:paraId="51D6A136" w14:textId="77777777" w:rsidR="00630C0D" w:rsidRPr="00D67ACD" w:rsidRDefault="00630C0D" w:rsidP="00630C0D">
      <w:pPr>
        <w:pStyle w:val="Heading3"/>
      </w:pPr>
      <w:bookmarkStart w:id="4" w:name="_Toc131509547"/>
      <w:r w:rsidRPr="00D67ACD">
        <w:t>Front</w:t>
      </w:r>
      <w:bookmarkEnd w:id="4"/>
    </w:p>
    <w:p w14:paraId="31F3694A" w14:textId="0937F53E" w:rsidR="00630C0D" w:rsidRDefault="00630C0D" w:rsidP="00630C0D">
      <w:r w:rsidRPr="00D67ACD">
        <w:t xml:space="preserve">Place the USB player in front of you so that you can feel </w:t>
      </w:r>
      <w:r>
        <w:t>two</w:t>
      </w:r>
      <w:r w:rsidRPr="00D67ACD">
        <w:t xml:space="preserve"> large, </w:t>
      </w:r>
      <w:r>
        <w:t>tactil</w:t>
      </w:r>
      <w:r w:rsidR="00DF325F">
        <w:t>e indented</w:t>
      </w:r>
      <w:r>
        <w:t xml:space="preserve"> arrow shaped buttons with raised plus and minus symbols facing you. The tactile plus button is shaped like a cross, situated separately and above the tactile minus button. The tactile minus button is a horizont</w:t>
      </w:r>
      <w:r w:rsidR="002F581C">
        <w:t>al line.</w:t>
      </w:r>
      <w:r>
        <w:t xml:space="preserve"> The plus and minus buttons skip back or forward through tracks or chapters. Qu</w:t>
      </w:r>
      <w:r w:rsidRPr="00D67ACD">
        <w:t xml:space="preserve">ick press the </w:t>
      </w:r>
      <w:r>
        <w:t xml:space="preserve">tactile </w:t>
      </w:r>
      <w:r w:rsidRPr="00D67ACD">
        <w:t>plus button</w:t>
      </w:r>
      <w:r>
        <w:t xml:space="preserve"> to skip to the</w:t>
      </w:r>
      <w:r w:rsidRPr="00D67ACD">
        <w:t xml:space="preserve"> </w:t>
      </w:r>
      <w:r>
        <w:t>next chapter in a book, or song in an album. You will also hear an announcement which says “skip track forwards” as confirmation. Q</w:t>
      </w:r>
      <w:r w:rsidRPr="00D67ACD">
        <w:t xml:space="preserve">uick press the </w:t>
      </w:r>
      <w:r>
        <w:t xml:space="preserve">tactile </w:t>
      </w:r>
      <w:r w:rsidRPr="00D67ACD">
        <w:t>minus button</w:t>
      </w:r>
      <w:r>
        <w:t xml:space="preserve"> to</w:t>
      </w:r>
      <w:r w:rsidRPr="00D67ACD">
        <w:t xml:space="preserve"> ski</w:t>
      </w:r>
      <w:r>
        <w:t>p to the previous chapter or track. Again, a spoken announcement will say,” skip track backwards” as confirmation</w:t>
      </w:r>
      <w:r w:rsidR="003451A7">
        <w:t>.</w:t>
      </w:r>
    </w:p>
    <w:p w14:paraId="0C7D60F6" w14:textId="77777777" w:rsidR="003451A7" w:rsidRDefault="003451A7" w:rsidP="00630C0D"/>
    <w:p w14:paraId="56FB7356" w14:textId="7A9B1FAE" w:rsidR="003451A7" w:rsidRPr="00D77DDD" w:rsidRDefault="003451A7" w:rsidP="00630C0D">
      <w:r>
        <w:lastRenderedPageBreak/>
        <w:t xml:space="preserve">You can also use the plus and minus buttons to skip back or forwards to books or albums. If you have a USB stick which contains more than one book, simply press and hold the </w:t>
      </w:r>
      <w:r w:rsidR="00715AF0">
        <w:t>plus</w:t>
      </w:r>
      <w:r>
        <w:t xml:space="preserve"> arrow for </w:t>
      </w:r>
      <w:r w:rsidR="009B4CA3">
        <w:t>two seconds. The player will announce “skip to next book” and begin playing. A long press for two seconds on the minus arrow will move to the previous book, or album. You will also hear the player announce “skip to previous book) as confirmation.</w:t>
      </w:r>
    </w:p>
    <w:p w14:paraId="621AF919" w14:textId="77777777" w:rsidR="00630C0D" w:rsidRPr="00D67ACD" w:rsidRDefault="00630C0D" w:rsidP="00630C0D">
      <w:pPr>
        <w:pStyle w:val="StyleBodyText14ptLeft0cmBefore38pt"/>
      </w:pPr>
    </w:p>
    <w:p w14:paraId="3FD31D48" w14:textId="77777777" w:rsidR="00630C0D" w:rsidRPr="00D67ACD" w:rsidRDefault="00630C0D" w:rsidP="00630C0D">
      <w:pPr>
        <w:pStyle w:val="Heading3"/>
      </w:pPr>
      <w:bookmarkStart w:id="5" w:name="_Toc131509548"/>
      <w:r w:rsidRPr="00D67ACD">
        <w:t>Top</w:t>
      </w:r>
      <w:bookmarkEnd w:id="5"/>
    </w:p>
    <w:p w14:paraId="21172DE6" w14:textId="7846F6DE" w:rsidR="00630C0D" w:rsidRDefault="00630C0D" w:rsidP="00630C0D">
      <w:r w:rsidRPr="00D67ACD">
        <w:t xml:space="preserve">On the top </w:t>
      </w:r>
      <w:r>
        <w:t xml:space="preserve">of the USB player close to the tactile plus button on the front of the player is </w:t>
      </w:r>
      <w:r w:rsidR="00235159">
        <w:t>a</w:t>
      </w:r>
      <w:r>
        <w:t xml:space="preserve"> round on/of</w:t>
      </w:r>
      <w:r w:rsidR="00AE4FD4">
        <w:t>f dial</w:t>
      </w:r>
      <w:r>
        <w:t xml:space="preserve"> which stands around 1 cm proud of the top of the device</w:t>
      </w:r>
      <w:r w:rsidR="00235159">
        <w:t xml:space="preserve">. It also has a white line </w:t>
      </w:r>
      <w:r w:rsidR="007E3E66">
        <w:t>around the diameter to contrast against the black surface.</w:t>
      </w:r>
      <w:r>
        <w:t xml:space="preserve"> To turn the player on, simply turn the dial clockwise until it </w:t>
      </w:r>
      <w:r w:rsidR="001A1AAA">
        <w:t>clicks,</w:t>
      </w:r>
      <w:r>
        <w:t xml:space="preserve"> and it will speak “power on – Bluetooth”</w:t>
      </w:r>
      <w:r w:rsidR="009A11D3">
        <w:t>. Turn the dial anticlockwise until it clicks to power off the device.</w:t>
      </w:r>
      <w:r>
        <w:t xml:space="preserve"> This </w:t>
      </w:r>
      <w:r w:rsidR="007E3E66">
        <w:t>dial</w:t>
      </w:r>
      <w:r>
        <w:t xml:space="preserve"> also functions as a volume control. Turning the dial clockwise will increase the volume and anticlockwise will decrease volume. </w:t>
      </w:r>
    </w:p>
    <w:p w14:paraId="114882C3" w14:textId="77777777" w:rsidR="00630C0D" w:rsidRDefault="00630C0D" w:rsidP="00630C0D"/>
    <w:p w14:paraId="25CD1AC7" w14:textId="3CD92065" w:rsidR="00630C0D" w:rsidRDefault="00D54A3D" w:rsidP="00630C0D">
      <w:r>
        <w:t>To the right of</w:t>
      </w:r>
      <w:r w:rsidR="00630C0D">
        <w:t xml:space="preserve"> the on/off button is a smal</w:t>
      </w:r>
      <w:r w:rsidR="0059169D">
        <w:t>l silver</w:t>
      </w:r>
      <w:r w:rsidR="00630C0D">
        <w:t xml:space="preserve"> button. This button is used t</w:t>
      </w:r>
      <w:r w:rsidR="001A08D2">
        <w:t>o play or pause the audio</w:t>
      </w:r>
      <w:r w:rsidR="006E2667">
        <w:t>. The play/pause symbol is shown below the button.</w:t>
      </w:r>
      <w:r w:rsidR="00630C0D">
        <w:t xml:space="preserve"> When the button is pressed the player will announce “</w:t>
      </w:r>
      <w:r w:rsidR="000F0FEB">
        <w:t>play</w:t>
      </w:r>
      <w:r w:rsidR="00630C0D">
        <w:t>”</w:t>
      </w:r>
      <w:r w:rsidR="000F0FEB">
        <w:t>, or “pause).</w:t>
      </w:r>
    </w:p>
    <w:p w14:paraId="48891703" w14:textId="77777777" w:rsidR="00630C0D" w:rsidRDefault="00630C0D" w:rsidP="00630C0D"/>
    <w:p w14:paraId="4E44BC4F" w14:textId="7D49498A" w:rsidR="00630C0D" w:rsidRDefault="00630C0D" w:rsidP="00630C0D">
      <w:r>
        <w:t xml:space="preserve">Above </w:t>
      </w:r>
      <w:r w:rsidR="00FA047C">
        <w:t>the volume/power dial</w:t>
      </w:r>
      <w:r>
        <w:t xml:space="preserve"> is a micro-SD card slot. This slot can be differentiated from other slots on the top as it has </w:t>
      </w:r>
      <w:r w:rsidR="00BC6F35">
        <w:t>a slight</w:t>
      </w:r>
      <w:r>
        <w:t xml:space="preserve"> recess in it. This allows th</w:t>
      </w:r>
      <w:r w:rsidR="009A11D3">
        <w:t xml:space="preserve">e </w:t>
      </w:r>
      <w:r w:rsidR="001A1AAA">
        <w:t>micro-SD</w:t>
      </w:r>
      <w:r>
        <w:t xml:space="preserve"> card to be gripped more easily when it is removed. A micro-SD card with books or music on it can be inserted here. The letters SD are printed in white underneath this slot. Th</w:t>
      </w:r>
      <w:r w:rsidR="009A11D3">
        <w:t xml:space="preserve">e </w:t>
      </w:r>
      <w:r w:rsidR="001A1AAA">
        <w:t>micro-SD</w:t>
      </w:r>
      <w:r>
        <w:t xml:space="preserve"> card slot is also used if any firmware updates are required. When a</w:t>
      </w:r>
      <w:r w:rsidR="009A11D3">
        <w:t xml:space="preserve"> </w:t>
      </w:r>
      <w:r w:rsidR="001A1AAA">
        <w:t>micro-SD</w:t>
      </w:r>
      <w:r>
        <w:t xml:space="preserve"> card is inserted, the player will announce “SD card inserted”.</w:t>
      </w:r>
    </w:p>
    <w:p w14:paraId="3DF903F5" w14:textId="77777777" w:rsidR="00630C0D" w:rsidRDefault="00630C0D" w:rsidP="00630C0D"/>
    <w:p w14:paraId="15199F01" w14:textId="0FAEFC7B" w:rsidR="00630C0D" w:rsidRDefault="00630C0D" w:rsidP="00630C0D">
      <w:r>
        <w:t xml:space="preserve">Above the micro-SD card slot is a larger USB type A slot. If you have a USB drive with books or music on it can be inserted </w:t>
      </w:r>
      <w:r>
        <w:lastRenderedPageBreak/>
        <w:t xml:space="preserve">here. This has the letters USB printed in white </w:t>
      </w:r>
      <w:r w:rsidR="00285116">
        <w:t>below</w:t>
      </w:r>
      <w:r>
        <w:t xml:space="preserve"> it. When a USB stick is inserted, the player will announce “USB connected”.</w:t>
      </w:r>
    </w:p>
    <w:p w14:paraId="12F5AA67" w14:textId="77777777" w:rsidR="00630C0D" w:rsidRDefault="00630C0D" w:rsidP="00630C0D"/>
    <w:p w14:paraId="7596FE5E" w14:textId="1F2BDB67" w:rsidR="00630C0D" w:rsidRDefault="00630C0D" w:rsidP="00630C0D">
      <w:r>
        <w:t>To the left of the USB type A slot is a small. 3.5 mm audio jack for headphones. This has an image of a pair of headphones printed in white underneath it. When headphones are inserted or removed the player will announce “headphones connected”.</w:t>
      </w:r>
    </w:p>
    <w:p w14:paraId="3CA94AE5" w14:textId="77777777" w:rsidR="00630C0D" w:rsidRDefault="00630C0D" w:rsidP="00630C0D"/>
    <w:p w14:paraId="45AAF8A6" w14:textId="708CCE70" w:rsidR="00630C0D" w:rsidRDefault="00630C0D" w:rsidP="00630C0D">
      <w:r>
        <w:t xml:space="preserve">To the right of the USB type A slot is a USB-C slot which </w:t>
      </w:r>
      <w:r w:rsidR="009A11D3">
        <w:t>is</w:t>
      </w:r>
      <w:r>
        <w:t xml:space="preserve"> used with a lead to charge the device. Beneath the USB-C slot is a small LED which glows red when the USB player is charging and white when it is connected to Bluetooth. Under the LED are the letters DC 5V POWER printed in white. When the USB C lead is connected the player will announce “charger connected).</w:t>
      </w:r>
    </w:p>
    <w:p w14:paraId="4B11E0C1" w14:textId="77777777" w:rsidR="00630C0D" w:rsidRDefault="00630C0D" w:rsidP="00630C0D">
      <w:pPr>
        <w:pStyle w:val="StyleBodyText14ptLeft0cmBefore38pt"/>
      </w:pPr>
    </w:p>
    <w:p w14:paraId="07E82DE6" w14:textId="77777777" w:rsidR="00630C0D" w:rsidRPr="008259F3" w:rsidRDefault="00630C0D" w:rsidP="00630C0D">
      <w:pPr>
        <w:pStyle w:val="Heading2"/>
      </w:pPr>
      <w:bookmarkStart w:id="6" w:name="_Toc131509549"/>
      <w:r>
        <w:t>Playing USB content</w:t>
      </w:r>
      <w:bookmarkEnd w:id="6"/>
    </w:p>
    <w:p w14:paraId="7135859A" w14:textId="4B95EC5D" w:rsidR="00630C0D" w:rsidRDefault="00630C0D" w:rsidP="00630C0D">
      <w:r>
        <w:t>Switch on the USB player b</w:t>
      </w:r>
      <w:r w:rsidR="00AA7915">
        <w:t>y turning the dial clockwise</w:t>
      </w:r>
      <w:r>
        <w:t xml:space="preserve"> on the top of the device. The device will speak – “Power on – Bluetooth”.</w:t>
      </w:r>
    </w:p>
    <w:p w14:paraId="2D5355DD" w14:textId="14BABBCB" w:rsidR="00630C0D" w:rsidRDefault="00630C0D" w:rsidP="00630C0D">
      <w:r>
        <w:t>Put a USB drive with some books or music on it into the USB type A slot. The device will speak “USB connected” and the audio will begin playing immediately. Quick press th</w:t>
      </w:r>
      <w:r w:rsidR="003A3CB2">
        <w:t>e play/pause</w:t>
      </w:r>
      <w:r>
        <w:t xml:space="preserve"> button and the device will speak “pause”. You can resume playing the book by quick pressing the </w:t>
      </w:r>
      <w:r w:rsidR="00717D22">
        <w:t>play</w:t>
      </w:r>
      <w:r>
        <w:t>/</w:t>
      </w:r>
      <w:r w:rsidR="00717D22">
        <w:t>pause</w:t>
      </w:r>
      <w:r>
        <w:t xml:space="preserve"> button again and the device will speak “play”, and the book or music will continue playing. The player will automatically bookmark your last position, and resume playing from this point. If you turn o</w:t>
      </w:r>
      <w:r w:rsidR="009A11D3">
        <w:t>f</w:t>
      </w:r>
      <w:r>
        <w:t>f the player and leave the USB stick inserted, when turning the player back on the player will announce “USB connected” and resume playing.</w:t>
      </w:r>
    </w:p>
    <w:p w14:paraId="7111CEEE" w14:textId="77777777" w:rsidR="00630C0D" w:rsidRDefault="00630C0D" w:rsidP="00630C0D"/>
    <w:p w14:paraId="533C83E2" w14:textId="05A4E5F5" w:rsidR="00630C0D" w:rsidRDefault="00630C0D" w:rsidP="00630C0D">
      <w:r>
        <w:t xml:space="preserve">If you want to skip to the next chapter in the book you are listening to, while the book is playing, quick press the tactile plus key on the front of the device. The device will speak “skip track forwards” and then skip to and play the next chapter. If </w:t>
      </w:r>
      <w:r>
        <w:lastRenderedPageBreak/>
        <w:t>you want to skip to a previous chapter, quick press the tactile minus key on the front of the device. The device will speak “skip track backwards” and skip back to and play the previous chapter.</w:t>
      </w:r>
    </w:p>
    <w:p w14:paraId="32029D64" w14:textId="3D12DF4D" w:rsidR="00630C0D" w:rsidRDefault="00630C0D" w:rsidP="00617691">
      <w:r>
        <w:t>To change to a different book, pres</w:t>
      </w:r>
      <w:r w:rsidR="00696DEA">
        <w:t>s and hold the plus arro</w:t>
      </w:r>
      <w:r w:rsidR="00F1456A">
        <w:t>w for two seconds</w:t>
      </w:r>
      <w:r>
        <w:t>, and the device will speak “skip to next book” an</w:t>
      </w:r>
      <w:r w:rsidR="00076F17">
        <w:t>d move</w:t>
      </w:r>
      <w:r>
        <w:t xml:space="preserve"> to the next book and begin playing immediately</w:t>
      </w:r>
      <w:r w:rsidR="00617691">
        <w:t>. To move back to the previous book, or album press and hold the minus arrow button for two seconds. The player will announce “skip to previous book</w:t>
      </w:r>
      <w:r w:rsidR="00794460">
        <w:t>” in confirmation and begin playing.</w:t>
      </w:r>
    </w:p>
    <w:p w14:paraId="550E6CA8" w14:textId="77777777" w:rsidR="00794460" w:rsidRDefault="00794460" w:rsidP="00617691">
      <w:pPr>
        <w:rPr>
          <w:sz w:val="28"/>
          <w:szCs w:val="28"/>
        </w:rPr>
      </w:pPr>
    </w:p>
    <w:p w14:paraId="295CDB6C" w14:textId="7A45290F" w:rsidR="00630C0D" w:rsidRDefault="00630C0D" w:rsidP="00630C0D">
      <w:pPr>
        <w:pStyle w:val="Heading2"/>
      </w:pPr>
      <w:bookmarkStart w:id="7" w:name="_Toc131509550"/>
      <w:r>
        <w:t>Playin</w:t>
      </w:r>
      <w:r w:rsidR="009A11D3">
        <w:t xml:space="preserve">g </w:t>
      </w:r>
      <w:r w:rsidR="001A1AAA">
        <w:t>micro-SD</w:t>
      </w:r>
      <w:r>
        <w:t xml:space="preserve"> card content</w:t>
      </w:r>
      <w:bookmarkEnd w:id="7"/>
    </w:p>
    <w:p w14:paraId="6A5A8CC2" w14:textId="04506948" w:rsidR="00630C0D" w:rsidRDefault="00630C0D" w:rsidP="00630C0D">
      <w:r>
        <w:t>You can also listen to a book using the</w:t>
      </w:r>
      <w:r w:rsidR="009A11D3">
        <w:t xml:space="preserve"> </w:t>
      </w:r>
      <w:r w:rsidR="00D13177">
        <w:t>micro-SD</w:t>
      </w:r>
      <w:r>
        <w:t xml:space="preserve"> card slot. Insert a</w:t>
      </w:r>
      <w:r w:rsidR="009A11D3">
        <w:t xml:space="preserve"> </w:t>
      </w:r>
      <w:r w:rsidR="00D13177">
        <w:t>micro-SD</w:t>
      </w:r>
      <w:r>
        <w:t xml:space="preserve"> card into the slot. Find the slot with a dip in it and push the SD card into it until you feel it latch. The device will speak “SD card connected”. You can play a book in the same way as you did when using the USB drive, the button functions are the same. Note the book will begin playing automatically in the same way as the USB content. You can also skip backwards and forwards through chapters and books using the same buttons </w:t>
      </w:r>
    </w:p>
    <w:p w14:paraId="2ED6D61B" w14:textId="77777777" w:rsidR="00630C0D" w:rsidRDefault="00630C0D" w:rsidP="00630C0D">
      <w:pPr>
        <w:pStyle w:val="BodyText"/>
        <w:spacing w:before="76"/>
        <w:ind w:left="720"/>
        <w:rPr>
          <w:sz w:val="28"/>
          <w:szCs w:val="28"/>
        </w:rPr>
      </w:pPr>
    </w:p>
    <w:p w14:paraId="02E0854E" w14:textId="77777777" w:rsidR="00630C0D" w:rsidRPr="00B540A6" w:rsidRDefault="00630C0D" w:rsidP="00630C0D">
      <w:pPr>
        <w:pStyle w:val="Heading2"/>
      </w:pPr>
      <w:bookmarkStart w:id="8" w:name="_Toc131509551"/>
      <w:r w:rsidRPr="00B540A6">
        <w:t>Using Bluetooth</w:t>
      </w:r>
      <w:bookmarkEnd w:id="8"/>
    </w:p>
    <w:p w14:paraId="7A66BD5A" w14:textId="5D515171" w:rsidR="00630C0D" w:rsidRDefault="00630C0D" w:rsidP="00630C0D">
      <w:r>
        <w:t>You can connect the USB player to your own devices using Bluetooth. You might want to listen to talking books or music using your phone or tablet</w:t>
      </w:r>
      <w:r w:rsidR="00DD2CDE">
        <w:t xml:space="preserve">. Ensure the player is in USB mode, you can do this by </w:t>
      </w:r>
      <w:r>
        <w:t>ensur</w:t>
      </w:r>
      <w:r w:rsidR="00DD2CDE">
        <w:t>ing</w:t>
      </w:r>
      <w:r>
        <w:t xml:space="preserve"> any USB sticks or SD cards are removed, then switch the device on and it will speak “Power on – Bluetooth”. This indicates that the device is ready to be connected to Bluetooth. The small white LED beneath the USB-C slot will flas</w:t>
      </w:r>
      <w:r w:rsidR="00A44150">
        <w:t xml:space="preserve">h. </w:t>
      </w:r>
      <w:r w:rsidR="0059122C">
        <w:t xml:space="preserve">Alternatively, if the player is already on and a USB stick is inserted, simply pause your book then </w:t>
      </w:r>
      <w:r w:rsidR="003E391A">
        <w:t xml:space="preserve">press the play/pause button twice quickly. This puts the player </w:t>
      </w:r>
      <w:r w:rsidR="003E6E75">
        <w:t>into</w:t>
      </w:r>
      <w:r w:rsidR="003E391A">
        <w:t xml:space="preserve"> Bluetooth mode ready to connect to you</w:t>
      </w:r>
      <w:r w:rsidR="001E24D5">
        <w:t>r external</w:t>
      </w:r>
      <w:r w:rsidR="00450889">
        <w:t xml:space="preserve"> device</w:t>
      </w:r>
      <w:r w:rsidR="007F6B57">
        <w:t>. Next m</w:t>
      </w:r>
      <w:r>
        <w:t>ake sure Bluetooth i</w:t>
      </w:r>
      <w:r w:rsidR="009A11D3">
        <w:t xml:space="preserve">s enabled on </w:t>
      </w:r>
      <w:r>
        <w:t>your phone or tablet and then find “</w:t>
      </w:r>
      <w:r w:rsidR="00550F6A">
        <w:t>Accord</w:t>
      </w:r>
      <w:r>
        <w:t xml:space="preserve">” on your list of devices. Select </w:t>
      </w:r>
      <w:r w:rsidR="00B30449">
        <w:t>Accord</w:t>
      </w:r>
      <w:r>
        <w:t xml:space="preserve"> on you</w:t>
      </w:r>
      <w:r w:rsidR="001E24D5">
        <w:t xml:space="preserve">r phone, or tablet </w:t>
      </w:r>
      <w:r>
        <w:t xml:space="preserve">and when the USB player connects to your </w:t>
      </w:r>
      <w:r>
        <w:lastRenderedPageBreak/>
        <w:t>device, you will hear the player announce, “Bluetooth connected”. You can now play your content using the USB player. The small white led beneath the USB-C slot changes from flashing to steady. Note that the player will automatically connect to Bluetooth when there is no SD card or USB inserted. You will need to disconnect the Bluetooth on your phone or tablet if you do not wish to connect to the device automatically</w:t>
      </w:r>
      <w:r w:rsidR="00AB2138">
        <w:t xml:space="preserve"> when it is next powered on.</w:t>
      </w:r>
    </w:p>
    <w:p w14:paraId="0B51A2FA" w14:textId="77777777" w:rsidR="00976EDC" w:rsidRDefault="00976EDC" w:rsidP="00630C0D"/>
    <w:p w14:paraId="768CEEC4" w14:textId="62C267FE" w:rsidR="00976EDC" w:rsidRDefault="00976EDC" w:rsidP="00DD0901">
      <w:pPr>
        <w:pStyle w:val="Heading2"/>
      </w:pPr>
      <w:r>
        <w:t>Pairing two devices</w:t>
      </w:r>
    </w:p>
    <w:p w14:paraId="7561868C" w14:textId="347FD896" w:rsidR="00976EDC" w:rsidRDefault="00ED2119" w:rsidP="00630C0D">
      <w:r>
        <w:t>When using the Bluetooth mode to play content from an external device, y</w:t>
      </w:r>
      <w:r w:rsidR="00976EDC">
        <w:t>ou can pair the RNIB Accord with another Accord device fo</w:t>
      </w:r>
      <w:r w:rsidR="00E3068C">
        <w:t xml:space="preserve">r a multi speaker experience. To pair devices, make sure that both are turned on using the dial on top of the device. Once on press and hold the play/pause button on top of one of the </w:t>
      </w:r>
      <w:r w:rsidR="00EC4A76">
        <w:t>player</w:t>
      </w:r>
      <w:r w:rsidR="00E3068C">
        <w:t>s to connect them together</w:t>
      </w:r>
      <w:r w:rsidR="007E1B46">
        <w:t xml:space="preserve">. You will hear the announcement “Bluetooth connected” from </w:t>
      </w:r>
      <w:r w:rsidR="00DF244B">
        <w:t>both Accords</w:t>
      </w:r>
      <w:r w:rsidR="007E1B46">
        <w:t xml:space="preserve">. You can </w:t>
      </w:r>
      <w:r w:rsidR="00BD6EBA">
        <w:t>now begin playing your content by pressing the play button on top of any of the devices.</w:t>
      </w:r>
    </w:p>
    <w:p w14:paraId="527B127E" w14:textId="77777777" w:rsidR="00630C0D" w:rsidRDefault="00630C0D" w:rsidP="00630C0D">
      <w:pPr>
        <w:pStyle w:val="Heading2"/>
      </w:pPr>
    </w:p>
    <w:p w14:paraId="568152CC" w14:textId="77777777" w:rsidR="00630C0D" w:rsidRDefault="00630C0D" w:rsidP="00630C0D">
      <w:pPr>
        <w:pStyle w:val="Heading2"/>
      </w:pPr>
      <w:bookmarkStart w:id="9" w:name="_Toc131509552"/>
      <w:r>
        <w:t>Using headphones</w:t>
      </w:r>
      <w:bookmarkEnd w:id="9"/>
    </w:p>
    <w:p w14:paraId="3A5252F2" w14:textId="77777777" w:rsidR="00630C0D" w:rsidRPr="00B540A6" w:rsidRDefault="00630C0D" w:rsidP="00630C0D">
      <w:r w:rsidRPr="00B540A6">
        <w:t>To listen to a book using headphones, connect your headphones using the small 3.5 mm audio jack which is next to the USB type A slot. When the headphones are connected the player will announce “headphones connected</w:t>
      </w:r>
      <w:r>
        <w:t>.”</w:t>
      </w:r>
    </w:p>
    <w:p w14:paraId="0344EAE7" w14:textId="77777777" w:rsidR="00630C0D" w:rsidRPr="002E108A" w:rsidRDefault="00630C0D" w:rsidP="00630C0D">
      <w:pPr>
        <w:pStyle w:val="StyleBodyText14ptBefore38pt"/>
      </w:pPr>
    </w:p>
    <w:p w14:paraId="05F4635B" w14:textId="77777777" w:rsidR="00630C0D" w:rsidRPr="0073051D" w:rsidRDefault="00630C0D" w:rsidP="00630C0D">
      <w:pPr>
        <w:pStyle w:val="Heading2"/>
      </w:pPr>
      <w:bookmarkStart w:id="10" w:name="_Toc131509553"/>
      <w:r w:rsidRPr="00F762DD">
        <w:t>Bookmarking</w:t>
      </w:r>
      <w:bookmarkEnd w:id="10"/>
    </w:p>
    <w:p w14:paraId="0B945FD3" w14:textId="35156CB1" w:rsidR="00630C0D" w:rsidRDefault="00630C0D" w:rsidP="00630C0D">
      <w:r>
        <w:t>Bookmarking of your last position is automatic when the player is paused or stopped. When the USB stick is removed and reinserted the player will automatically start playing at the point you left off. The player can bookmar</w:t>
      </w:r>
      <w:r w:rsidR="005A5E15">
        <w:t>k up to 10</w:t>
      </w:r>
      <w:r>
        <w:t xml:space="preserve"> individual USB sticks. </w:t>
      </w:r>
      <w:r w:rsidR="00160696">
        <w:t>Please note, y</w:t>
      </w:r>
      <w:r>
        <w:t>ou cannot add multiple bookmarks to a USB stick.</w:t>
      </w:r>
    </w:p>
    <w:p w14:paraId="562CC9E1" w14:textId="77777777" w:rsidR="00630C0D" w:rsidRDefault="00630C0D" w:rsidP="00630C0D">
      <w:pPr>
        <w:pStyle w:val="StyleBodyText14ptBefore38pt"/>
      </w:pPr>
    </w:p>
    <w:p w14:paraId="0F499C14" w14:textId="77777777" w:rsidR="00630C0D" w:rsidRDefault="00630C0D" w:rsidP="00630C0D">
      <w:pPr>
        <w:pStyle w:val="Heading3"/>
      </w:pPr>
      <w:bookmarkStart w:id="11" w:name="_Toc131509556"/>
      <w:r>
        <w:lastRenderedPageBreak/>
        <w:t xml:space="preserve">Charging the device. </w:t>
      </w:r>
    </w:p>
    <w:bookmarkEnd w:id="11"/>
    <w:p w14:paraId="15F567F6" w14:textId="3D29E756" w:rsidR="00630C0D" w:rsidRDefault="00630C0D" w:rsidP="00630C0D">
      <w:r>
        <w:t xml:space="preserve">To charge the device, first plug the USB-C plug into the smaller USB-C socket situated to the right of the larger USB Type A socket on the top of the device. </w:t>
      </w:r>
      <w:r w:rsidRPr="006F275D">
        <w:t xml:space="preserve">The LED on the top of the device under the USB-C socket will turn </w:t>
      </w:r>
      <w:r>
        <w:t>red. Connect the other end of the lead to a USB type A port on your laptop, or a 5-volt plug. T</w:t>
      </w:r>
      <w:r w:rsidRPr="00C70915">
        <w:t>he device will speak “charging”</w:t>
      </w:r>
      <w:r>
        <w:t>.</w:t>
      </w:r>
    </w:p>
    <w:p w14:paraId="02A200CB" w14:textId="77777777" w:rsidR="00630C0D" w:rsidRDefault="00630C0D" w:rsidP="00630C0D">
      <w:pPr>
        <w:pStyle w:val="StyleBodyText14ptLeft0cmBefore38pt"/>
      </w:pPr>
    </w:p>
    <w:p w14:paraId="1C05169C" w14:textId="77777777" w:rsidR="00630C0D" w:rsidRPr="00D67ACD" w:rsidRDefault="00630C0D" w:rsidP="00630C0D">
      <w:pPr>
        <w:pStyle w:val="Heading2"/>
      </w:pPr>
      <w:bookmarkStart w:id="12" w:name="_Toc131509557"/>
      <w:r>
        <w:t>FAQs</w:t>
      </w:r>
      <w:bookmarkEnd w:id="12"/>
    </w:p>
    <w:p w14:paraId="0A410E42" w14:textId="77777777" w:rsidR="00630C0D" w:rsidRPr="00B73D2D" w:rsidRDefault="00630C0D" w:rsidP="00630C0D">
      <w:pPr>
        <w:pStyle w:val="ListBullet"/>
      </w:pPr>
      <w:r>
        <w:t>If the USB or headphone ports are in use, the Bluetooth feature will be disconnected to give preference to them.</w:t>
      </w:r>
    </w:p>
    <w:p w14:paraId="7CCCAB33" w14:textId="3540AFA3" w:rsidR="00630C0D" w:rsidRPr="00B73D2D" w:rsidRDefault="00630C0D" w:rsidP="00630C0D">
      <w:pPr>
        <w:pStyle w:val="ListBullet"/>
      </w:pPr>
      <w:r>
        <w:t>When n</w:t>
      </w:r>
      <w:r w:rsidR="009A11D3">
        <w:t xml:space="preserve">o </w:t>
      </w:r>
      <w:r w:rsidR="003E6E75">
        <w:t>micro-SD</w:t>
      </w:r>
      <w:r>
        <w:t xml:space="preserve"> card or USB stick is inserted, then the player will default to Bluetooth mode. You can disconnect Bluetooth on your phone or tablet if you wish to prevent the player connecting.</w:t>
      </w:r>
    </w:p>
    <w:p w14:paraId="2FE2F83C" w14:textId="77777777" w:rsidR="00630C0D" w:rsidRDefault="00630C0D" w:rsidP="00630C0D">
      <w:pPr>
        <w:pStyle w:val="Heading2"/>
      </w:pPr>
    </w:p>
    <w:p w14:paraId="3159D8C9" w14:textId="77777777" w:rsidR="00630C0D" w:rsidRDefault="00630C0D" w:rsidP="00630C0D">
      <w:pPr>
        <w:pStyle w:val="Heading2"/>
      </w:pPr>
      <w:bookmarkStart w:id="13" w:name="_Toc131509558"/>
      <w:r>
        <w:t>RNIB Accord specifications</w:t>
      </w:r>
      <w:bookmarkEnd w:id="13"/>
    </w:p>
    <w:p w14:paraId="5EDE5954" w14:textId="77777777" w:rsidR="00630C0D" w:rsidRDefault="00630C0D" w:rsidP="00630C0D">
      <w:pPr>
        <w:pStyle w:val="Heading3"/>
      </w:pPr>
      <w:bookmarkStart w:id="14" w:name="_Toc131509559"/>
      <w:r>
        <w:t>Features</w:t>
      </w:r>
      <w:bookmarkEnd w:id="14"/>
    </w:p>
    <w:p w14:paraId="1315E235" w14:textId="77777777" w:rsidR="00630C0D" w:rsidRDefault="00630C0D" w:rsidP="00630C0D">
      <w:pPr>
        <w:pStyle w:val="ListBullet"/>
      </w:pPr>
      <w:r>
        <w:t>USB player and Bluetooth speaker</w:t>
      </w:r>
    </w:p>
    <w:p w14:paraId="4993B3F1" w14:textId="77777777" w:rsidR="00630C0D" w:rsidRDefault="00630C0D" w:rsidP="00630C0D">
      <w:pPr>
        <w:pStyle w:val="ListBullet"/>
      </w:pPr>
      <w:r>
        <w:t>Plays MP3 and WMA files (up to 32GB USB stick)</w:t>
      </w:r>
    </w:p>
    <w:p w14:paraId="426AF03B" w14:textId="77777777" w:rsidR="00630C0D" w:rsidRDefault="00630C0D" w:rsidP="00630C0D">
      <w:pPr>
        <w:pStyle w:val="ListBullet"/>
      </w:pPr>
      <w:r>
        <w:t>Large, tactile volume control buttons</w:t>
      </w:r>
    </w:p>
    <w:p w14:paraId="1B8ECC72" w14:textId="77777777" w:rsidR="00630C0D" w:rsidRDefault="00630C0D" w:rsidP="00630C0D">
      <w:pPr>
        <w:pStyle w:val="ListBullet"/>
      </w:pPr>
      <w:r>
        <w:t>Chapter skip function (forwards and backwards)</w:t>
      </w:r>
    </w:p>
    <w:p w14:paraId="5045F00E" w14:textId="77777777" w:rsidR="00630C0D" w:rsidRDefault="00630C0D" w:rsidP="00630C0D">
      <w:pPr>
        <w:pStyle w:val="ListBullet"/>
      </w:pPr>
      <w:r>
        <w:t>Book skip (forward) function</w:t>
      </w:r>
    </w:p>
    <w:p w14:paraId="6E32A828" w14:textId="77777777" w:rsidR="009A11D3" w:rsidRDefault="00630C0D" w:rsidP="009A11D3">
      <w:pPr>
        <w:pStyle w:val="ListBullet"/>
      </w:pPr>
      <w:r>
        <w:t>Automatic bookmarking</w:t>
      </w:r>
    </w:p>
    <w:p w14:paraId="45B38244" w14:textId="1B502F48" w:rsidR="00630C0D" w:rsidRDefault="00630C0D" w:rsidP="009A11D3">
      <w:pPr>
        <w:pStyle w:val="ListBullet"/>
      </w:pPr>
      <w:r>
        <w:t>USB-A port on top of device to read USB sticks</w:t>
      </w:r>
    </w:p>
    <w:p w14:paraId="129942D2" w14:textId="791460FA" w:rsidR="00630C0D" w:rsidRPr="000E7B03" w:rsidRDefault="00630C0D" w:rsidP="00630C0D">
      <w:pPr>
        <w:pStyle w:val="ListBullet"/>
      </w:pPr>
      <w:r>
        <w:t xml:space="preserve">MicroSD slot for additional input </w:t>
      </w:r>
      <w:r w:rsidR="00DF244B">
        <w:t>and</w:t>
      </w:r>
      <w:r>
        <w:t xml:space="preserve"> for software updates (on top of device)</w:t>
      </w:r>
    </w:p>
    <w:p w14:paraId="1CA53D25" w14:textId="77777777" w:rsidR="00630C0D" w:rsidRDefault="00630C0D" w:rsidP="00630C0D">
      <w:pPr>
        <w:pStyle w:val="ListBullet"/>
      </w:pPr>
      <w:r>
        <w:t>3.5mm jack for headphones (not for use with Bluetooth headphones)</w:t>
      </w:r>
    </w:p>
    <w:p w14:paraId="0A277987" w14:textId="77777777" w:rsidR="00630C0D" w:rsidRDefault="00630C0D" w:rsidP="00630C0D">
      <w:pPr>
        <w:pStyle w:val="ListBullet"/>
      </w:pPr>
      <w:r>
        <w:t>Lanyard attached for security when carrying</w:t>
      </w:r>
    </w:p>
    <w:p w14:paraId="2B67C7C8" w14:textId="77777777" w:rsidR="00081182" w:rsidRDefault="00081182" w:rsidP="00630C0D">
      <w:pPr>
        <w:pStyle w:val="Heading3"/>
      </w:pPr>
      <w:bookmarkStart w:id="15" w:name="_Toc131509560"/>
    </w:p>
    <w:p w14:paraId="03E07AD8" w14:textId="5EF30085" w:rsidR="00630C0D" w:rsidRDefault="00630C0D" w:rsidP="00630C0D">
      <w:pPr>
        <w:pStyle w:val="Heading3"/>
      </w:pPr>
      <w:r>
        <w:t>Dimensions</w:t>
      </w:r>
      <w:bookmarkEnd w:id="15"/>
    </w:p>
    <w:p w14:paraId="55D56644" w14:textId="77777777" w:rsidR="00630C0D" w:rsidRPr="007C4989" w:rsidRDefault="00630C0D" w:rsidP="00630C0D">
      <w:pPr>
        <w:pStyle w:val="ListBullet"/>
      </w:pPr>
      <w:r>
        <w:t>Size: 93mm diameter × 114mm high (3.66 × 4.49 inches).</w:t>
      </w:r>
    </w:p>
    <w:p w14:paraId="76C12893" w14:textId="77777777" w:rsidR="00630C0D" w:rsidRPr="007C4989" w:rsidRDefault="00630C0D" w:rsidP="00630C0D">
      <w:pPr>
        <w:pStyle w:val="ListBullet"/>
      </w:pPr>
      <w:r>
        <w:t>Weight: 384g (13.55oz).</w:t>
      </w:r>
    </w:p>
    <w:p w14:paraId="6B3E827D" w14:textId="77777777" w:rsidR="00630C0D" w:rsidRPr="000E7B03" w:rsidRDefault="00630C0D" w:rsidP="00630C0D">
      <w:pPr>
        <w:pStyle w:val="ListBullet"/>
        <w:numPr>
          <w:ilvl w:val="0"/>
          <w:numId w:val="0"/>
        </w:numPr>
        <w:ind w:left="360"/>
      </w:pPr>
    </w:p>
    <w:p w14:paraId="5820F59C" w14:textId="77777777" w:rsidR="00630C0D" w:rsidRPr="007F2194" w:rsidRDefault="00630C0D" w:rsidP="00630C0D">
      <w:pPr>
        <w:pStyle w:val="Heading3"/>
        <w:rPr>
          <w:b w:val="0"/>
          <w:bCs/>
        </w:rPr>
      </w:pPr>
      <w:bookmarkStart w:id="16" w:name="_Toc131509561"/>
      <w:r w:rsidRPr="007F2194">
        <w:t xml:space="preserve">Technical </w:t>
      </w:r>
      <w:r w:rsidRPr="007F2194">
        <w:rPr>
          <w:bCs/>
        </w:rPr>
        <w:t>specifications</w:t>
      </w:r>
      <w:bookmarkEnd w:id="16"/>
    </w:p>
    <w:p w14:paraId="037B59C9" w14:textId="77777777" w:rsidR="00630C0D" w:rsidRPr="00011079" w:rsidRDefault="00630C0D" w:rsidP="00630C0D">
      <w:pPr>
        <w:pStyle w:val="ListBullet"/>
      </w:pPr>
      <w:r>
        <w:t>Bluetooth 5.0 connectivity (10m range) </w:t>
      </w:r>
    </w:p>
    <w:p w14:paraId="2E302E04" w14:textId="0CDE6F69" w:rsidR="00630C0D" w:rsidRPr="00011079" w:rsidRDefault="00630C0D" w:rsidP="00630C0D">
      <w:pPr>
        <w:pStyle w:val="ListBullet"/>
      </w:pPr>
      <w:bookmarkStart w:id="17" w:name="_Hlk125380622"/>
      <w:r>
        <w:t>T</w:t>
      </w:r>
      <w:r w:rsidR="002C4EEA">
        <w:t>wo high quality diaphragm speakers</w:t>
      </w:r>
      <w:r>
        <w:t>.</w:t>
      </w:r>
    </w:p>
    <w:p w14:paraId="09621990" w14:textId="77777777" w:rsidR="00630C0D" w:rsidRPr="00011079" w:rsidRDefault="00630C0D" w:rsidP="00630C0D">
      <w:pPr>
        <w:pStyle w:val="ListBullet"/>
      </w:pPr>
      <w:r>
        <w:t xml:space="preserve">Speakers: </w:t>
      </w:r>
      <w:bookmarkEnd w:id="17"/>
      <w:r>
        <w:t>mega bass, three-inch diameter, 4 ohm, 5W 150-Hz/-18KHz, S/N ratio &gt; 80dB</w:t>
      </w:r>
    </w:p>
    <w:p w14:paraId="137B4F14" w14:textId="77777777" w:rsidR="00630C0D" w:rsidRDefault="00630C0D" w:rsidP="00630C0D"/>
    <w:p w14:paraId="7C957AB8" w14:textId="77777777" w:rsidR="00630C0D" w:rsidRPr="004E11DC" w:rsidRDefault="00630C0D" w:rsidP="00630C0D">
      <w:pPr>
        <w:pStyle w:val="Heading3"/>
      </w:pPr>
      <w:bookmarkStart w:id="18" w:name="_Toc131509562"/>
      <w:r w:rsidRPr="004E11DC">
        <w:t>Battery information</w:t>
      </w:r>
      <w:bookmarkEnd w:id="18"/>
    </w:p>
    <w:p w14:paraId="0D91D77D" w14:textId="77777777" w:rsidR="00630C0D" w:rsidRPr="000E7B03" w:rsidRDefault="00630C0D" w:rsidP="00630C0D">
      <w:pPr>
        <w:pStyle w:val="ListBullet"/>
      </w:pPr>
      <w:r>
        <w:t>Rechargeable 2000mAh Li battery </w:t>
      </w:r>
    </w:p>
    <w:p w14:paraId="2F048697" w14:textId="77777777" w:rsidR="00630C0D" w:rsidRPr="007C4989" w:rsidRDefault="00630C0D" w:rsidP="00630C0D">
      <w:pPr>
        <w:pStyle w:val="ListBullet"/>
      </w:pPr>
      <w:r>
        <w:t>Playing time without recharging: five to six hours.</w:t>
      </w:r>
    </w:p>
    <w:p w14:paraId="5BAC20D3" w14:textId="77777777" w:rsidR="00630C0D" w:rsidRDefault="00630C0D" w:rsidP="00630C0D">
      <w:pPr>
        <w:pStyle w:val="ListBullet"/>
      </w:pPr>
      <w:r>
        <w:t>Battery low indication (voice announcement).</w:t>
      </w:r>
      <w:bookmarkStart w:id="19" w:name="_Toc378689218"/>
    </w:p>
    <w:bookmarkEnd w:id="19"/>
    <w:p w14:paraId="53F7D7FD" w14:textId="77777777" w:rsidR="002C4EEA" w:rsidRDefault="002C4EEA" w:rsidP="00630C0D">
      <w:pPr>
        <w:pStyle w:val="paragraph"/>
        <w:spacing w:before="0" w:beforeAutospacing="0" w:after="0" w:afterAutospacing="0"/>
        <w:textAlignment w:val="baseline"/>
        <w:rPr>
          <w:rStyle w:val="normaltextrun"/>
          <w:rFonts w:cs="Arial"/>
          <w:bCs/>
          <w:sz w:val="36"/>
          <w:szCs w:val="36"/>
        </w:rPr>
      </w:pPr>
    </w:p>
    <w:p w14:paraId="6A1B4F48" w14:textId="77777777" w:rsidR="006C3A1A" w:rsidRPr="006C3A1A" w:rsidRDefault="006C3A1A" w:rsidP="006C3A1A">
      <w:pPr>
        <w:keepNext/>
        <w:spacing w:after="120"/>
        <w:outlineLvl w:val="1"/>
        <w:rPr>
          <w:b/>
          <w:kern w:val="2"/>
          <w:sz w:val="36"/>
          <w14:ligatures w14:val="standardContextual"/>
        </w:rPr>
      </w:pPr>
      <w:r w:rsidRPr="006C3A1A">
        <w:rPr>
          <w:b/>
          <w:kern w:val="2"/>
          <w:sz w:val="36"/>
          <w14:ligatures w14:val="standardContextual"/>
        </w:rPr>
        <w:t xml:space="preserve">How to contact RNIB </w:t>
      </w:r>
    </w:p>
    <w:p w14:paraId="34BD756B" w14:textId="77777777" w:rsidR="006C3A1A" w:rsidRPr="006C3A1A" w:rsidRDefault="006C3A1A" w:rsidP="006C3A1A">
      <w:pPr>
        <w:rPr>
          <w:rFonts w:ascii="Segoe UI" w:hAnsi="Segoe UI" w:cs="Segoe UI"/>
          <w:kern w:val="2"/>
          <w:sz w:val="18"/>
          <w:szCs w:val="18"/>
          <w14:ligatures w14:val="standardContextual"/>
        </w:rPr>
      </w:pPr>
      <w:r w:rsidRPr="006C3A1A">
        <w:rPr>
          <w:rFonts w:cs="Arial"/>
          <w:kern w:val="2"/>
          <w:szCs w:val="32"/>
          <w14:ligatures w14:val="standardContextual"/>
        </w:rPr>
        <w:t>Phone: 0303 123 9999 </w:t>
      </w:r>
    </w:p>
    <w:p w14:paraId="634E51CD" w14:textId="77777777" w:rsidR="006C3A1A" w:rsidRPr="006C3A1A" w:rsidRDefault="006C3A1A" w:rsidP="006C3A1A">
      <w:pPr>
        <w:rPr>
          <w:rFonts w:ascii="Segoe UI" w:hAnsi="Segoe UI" w:cs="Segoe UI"/>
          <w:kern w:val="2"/>
          <w:sz w:val="18"/>
          <w:szCs w:val="18"/>
          <w14:ligatures w14:val="standardContextual"/>
        </w:rPr>
      </w:pPr>
      <w:r w:rsidRPr="006C3A1A">
        <w:rPr>
          <w:rFonts w:cs="Arial"/>
          <w:kern w:val="2"/>
          <w:szCs w:val="32"/>
          <w14:ligatures w14:val="standardContextual"/>
        </w:rPr>
        <w:t>Email: shop@rnib.org.uk </w:t>
      </w:r>
    </w:p>
    <w:p w14:paraId="4EA50DB3" w14:textId="77777777" w:rsidR="006C3A1A" w:rsidRPr="006C3A1A" w:rsidRDefault="006C3A1A" w:rsidP="006C3A1A">
      <w:pPr>
        <w:rPr>
          <w:rFonts w:ascii="Segoe UI" w:hAnsi="Segoe UI" w:cs="Segoe UI"/>
          <w:kern w:val="2"/>
          <w:sz w:val="18"/>
          <w:szCs w:val="18"/>
          <w14:ligatures w14:val="standardContextual"/>
        </w:rPr>
      </w:pPr>
      <w:r w:rsidRPr="006C3A1A">
        <w:rPr>
          <w:rFonts w:cs="Arial"/>
          <w:kern w:val="2"/>
          <w:szCs w:val="32"/>
          <w14:ligatures w14:val="standardContextual"/>
        </w:rPr>
        <w:t>Address: The Grimaldi Building, 154a Pentonville Road, London N1 9JE. </w:t>
      </w:r>
    </w:p>
    <w:p w14:paraId="2D0B58E8" w14:textId="77777777" w:rsidR="006C3A1A" w:rsidRPr="006C3A1A" w:rsidRDefault="006C3A1A" w:rsidP="006C3A1A">
      <w:pPr>
        <w:rPr>
          <w:rFonts w:ascii="Segoe UI" w:hAnsi="Segoe UI" w:cs="Segoe UI"/>
          <w:kern w:val="2"/>
          <w:sz w:val="18"/>
          <w:szCs w:val="18"/>
          <w14:ligatures w14:val="standardContextual"/>
        </w:rPr>
      </w:pPr>
      <w:r w:rsidRPr="006C3A1A">
        <w:rPr>
          <w:rFonts w:cs="Arial"/>
          <w:kern w:val="2"/>
          <w:szCs w:val="32"/>
          <w14:ligatures w14:val="standardContextual"/>
        </w:rPr>
        <w:t>Online Shop: shop.rnib.org.uk </w:t>
      </w:r>
    </w:p>
    <w:p w14:paraId="6F08DF17" w14:textId="133D9F3E" w:rsidR="006C3A1A" w:rsidRPr="006C3A1A" w:rsidRDefault="006C3A1A" w:rsidP="006C3A1A">
      <w:r w:rsidRPr="006C3A1A">
        <w:t> </w:t>
      </w:r>
    </w:p>
    <w:p w14:paraId="426375DC" w14:textId="77777777" w:rsidR="006C3A1A" w:rsidRPr="006C3A1A" w:rsidRDefault="006C3A1A" w:rsidP="006C3A1A">
      <w:pPr>
        <w:keepNext/>
        <w:spacing w:after="120"/>
        <w:outlineLvl w:val="1"/>
        <w:rPr>
          <w:b/>
          <w:kern w:val="2"/>
          <w:sz w:val="36"/>
          <w14:ligatures w14:val="standardContextual"/>
        </w:rPr>
      </w:pPr>
      <w:r w:rsidRPr="006C3A1A">
        <w:rPr>
          <w:b/>
          <w:kern w:val="2"/>
          <w:sz w:val="36"/>
          <w14:ligatures w14:val="standardContextual"/>
        </w:rPr>
        <w:t>Terms and conditions of sale (Heading 2) </w:t>
      </w:r>
    </w:p>
    <w:p w14:paraId="7CAD402D" w14:textId="77777777" w:rsidR="006C3A1A" w:rsidRPr="006C3A1A" w:rsidRDefault="006C3A1A" w:rsidP="006C3A1A">
      <w:pPr>
        <w:rPr>
          <w:rFonts w:ascii="Segoe UI" w:hAnsi="Segoe UI" w:cs="Segoe UI"/>
          <w:kern w:val="2"/>
          <w:sz w:val="18"/>
          <w:szCs w:val="18"/>
          <w14:ligatures w14:val="standardContextual"/>
        </w:rPr>
      </w:pPr>
      <w:r w:rsidRPr="006C3A1A">
        <w:rPr>
          <w:rFonts w:cs="Arial"/>
          <w:kern w:val="2"/>
          <w:szCs w:val="32"/>
          <w14:ligatures w14:val="standardContextual"/>
        </w:rPr>
        <w:t>This product is guaranteed from manufacturing faults for 12 months from the date of purchase. </w:t>
      </w:r>
    </w:p>
    <w:p w14:paraId="1D83F496" w14:textId="77777777" w:rsidR="006C3A1A" w:rsidRPr="006C3A1A" w:rsidRDefault="006C3A1A" w:rsidP="006C3A1A">
      <w:pPr>
        <w:rPr>
          <w:rFonts w:ascii="Segoe UI" w:hAnsi="Segoe UI" w:cs="Segoe UI"/>
          <w:kern w:val="2"/>
          <w:sz w:val="18"/>
          <w:szCs w:val="18"/>
          <w14:ligatures w14:val="standardContextual"/>
        </w:rPr>
      </w:pPr>
      <w:r w:rsidRPr="006C3A1A">
        <w:rPr>
          <w:rFonts w:cs="Arial"/>
          <w:kern w:val="2"/>
          <w:szCs w:val="32"/>
          <w14:ligatures w14:val="standardContextual"/>
        </w:rPr>
        <w:t> </w:t>
      </w:r>
    </w:p>
    <w:p w14:paraId="6A4AEA3E" w14:textId="77777777" w:rsidR="006C3A1A" w:rsidRPr="006C3A1A" w:rsidRDefault="006C3A1A" w:rsidP="006C3A1A">
      <w:pPr>
        <w:rPr>
          <w:rFonts w:ascii="Segoe UI" w:hAnsi="Segoe UI" w:cs="Segoe UI"/>
          <w:kern w:val="2"/>
          <w:sz w:val="18"/>
          <w:szCs w:val="18"/>
          <w14:ligatures w14:val="standardContextual"/>
        </w:rPr>
      </w:pPr>
      <w:r w:rsidRPr="006C3A1A">
        <w:rPr>
          <w:rFonts w:cs="Arial"/>
          <w:kern w:val="2"/>
          <w:szCs w:val="32"/>
          <w14:ligatures w14:val="standardContextual"/>
        </w:rPr>
        <w:t>For all returns and repairs contact RNIB</w:t>
      </w:r>
      <w:r w:rsidRPr="006C3A1A">
        <w:rPr>
          <w:rFonts w:ascii="Segoe UI" w:hAnsi="Segoe UI" w:cs="Segoe UI"/>
          <w:kern w:val="2"/>
          <w:sz w:val="18"/>
          <w:szCs w:val="18"/>
          <w14:ligatures w14:val="standardContextual"/>
        </w:rPr>
        <w:t xml:space="preserve">. </w:t>
      </w:r>
      <w:r w:rsidRPr="006C3A1A">
        <w:rPr>
          <w:rFonts w:cs="Arial"/>
          <w:kern w:val="2"/>
          <w:szCs w:val="32"/>
          <w14:ligatures w14:val="standardContextual"/>
        </w:rPr>
        <w:t>You can request full terms and conditions from RNIB or view them online.  </w:t>
      </w:r>
    </w:p>
    <w:p w14:paraId="57093EDD" w14:textId="77777777" w:rsidR="006C3A1A" w:rsidRPr="006C3A1A" w:rsidRDefault="006C3A1A" w:rsidP="006C3A1A">
      <w:pPr>
        <w:rPr>
          <w:rFonts w:ascii="Segoe UI" w:hAnsi="Segoe UI" w:cs="Segoe UI"/>
          <w:kern w:val="2"/>
          <w:sz w:val="18"/>
          <w:szCs w:val="18"/>
          <w14:ligatures w14:val="standardContextual"/>
        </w:rPr>
      </w:pPr>
      <w:r w:rsidRPr="006C3A1A">
        <w:rPr>
          <w:rFonts w:cs="Arial"/>
          <w:kern w:val="2"/>
          <w:szCs w:val="32"/>
          <w14:ligatures w14:val="standardContextual"/>
        </w:rPr>
        <w:t> </w:t>
      </w:r>
    </w:p>
    <w:p w14:paraId="18BD852C" w14:textId="77777777" w:rsidR="006C3A1A" w:rsidRPr="006C3A1A" w:rsidRDefault="006C3A1A" w:rsidP="006C3A1A">
      <w:pPr>
        <w:rPr>
          <w:rFonts w:eastAsia="Arial" w:cs="Arial"/>
          <w:kern w:val="2"/>
          <w:szCs w:val="32"/>
          <w14:ligatures w14:val="standardContextual"/>
        </w:rPr>
      </w:pPr>
      <w:r w:rsidRPr="006C3A1A">
        <w:rPr>
          <w:rFonts w:eastAsia="Arial" w:cs="Arial"/>
          <w:kern w:val="2"/>
          <w:szCs w:val="32"/>
          <w14:ligatures w14:val="standardContextual"/>
        </w:rPr>
        <w:t xml:space="preserve">Products are provided by RNIB Enterprises Limited. Company number: 0887094 Registered office: The Grimaldi Building, 154a Pentonville Road, London N1 9JE.  RNIB Enterprises Limited is a trading subsidiary of the Royal National Institute of Blind People, a charity registered in England and Wales (226227) and Scotland (SC039316).  </w:t>
      </w:r>
    </w:p>
    <w:p w14:paraId="39AA9724" w14:textId="77777777" w:rsidR="006C3A1A" w:rsidRPr="006C3A1A" w:rsidRDefault="006C3A1A" w:rsidP="006C3A1A">
      <w:pPr>
        <w:rPr>
          <w:kern w:val="2"/>
          <w:sz w:val="28"/>
          <w14:ligatures w14:val="standardContextual"/>
        </w:rPr>
      </w:pPr>
      <w:r w:rsidRPr="006C3A1A">
        <w:rPr>
          <w:rFonts w:eastAsia="Arial" w:cs="Arial"/>
          <w:kern w:val="2"/>
          <w:szCs w:val="32"/>
          <w14:ligatures w14:val="standardContextual"/>
        </w:rPr>
        <w:t xml:space="preserve"> © 2024 Royal National Institute of Blind People.  All rights reserved.</w:t>
      </w:r>
    </w:p>
    <w:p w14:paraId="7F4142F2" w14:textId="77777777" w:rsidR="006A17FF" w:rsidRDefault="006A17FF" w:rsidP="00630C0D"/>
    <w:p w14:paraId="18538472" w14:textId="5ED5556D" w:rsidR="00630C0D" w:rsidRDefault="00630C0D" w:rsidP="00630C0D">
      <w:r>
        <w:lastRenderedPageBreak/>
        <w:t xml:space="preserve">Date: </w:t>
      </w:r>
      <w:r w:rsidR="00531132">
        <w:t>July</w:t>
      </w:r>
      <w:r>
        <w:t xml:space="preserve"> 202</w:t>
      </w:r>
      <w:r w:rsidR="002C4EEA">
        <w:t>5</w:t>
      </w:r>
      <w:r>
        <w:t>.</w:t>
      </w:r>
    </w:p>
    <w:p w14:paraId="570CC91A" w14:textId="77777777" w:rsidR="00630C0D" w:rsidRDefault="00630C0D" w:rsidP="00630C0D"/>
    <w:p w14:paraId="39EDA96A" w14:textId="62B30C32" w:rsidR="00F52847" w:rsidRPr="006A17FF" w:rsidRDefault="00630C0D" w:rsidP="006A17FF">
      <w:pPr>
        <w:spacing w:line="259" w:lineRule="auto"/>
        <w:rPr>
          <w:rFonts w:cs="Arial"/>
        </w:rPr>
      </w:pPr>
      <w:r w:rsidRPr="6AD77BF8">
        <w:rPr>
          <w:rFonts w:cs="Arial"/>
        </w:rPr>
        <w:t>© RNIB</w:t>
      </w:r>
    </w:p>
    <w:sectPr w:rsidR="00F52847" w:rsidRPr="006A17FF" w:rsidSect="00763BB8">
      <w:footerReference w:type="default" r:id="rId13"/>
      <w:endnotePr>
        <w:numFmt w:val="decimal"/>
      </w:end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3FEA4" w14:textId="77777777" w:rsidR="00FD644E" w:rsidRDefault="00FD644E" w:rsidP="00E539B0">
      <w:r>
        <w:separator/>
      </w:r>
    </w:p>
  </w:endnote>
  <w:endnote w:type="continuationSeparator" w:id="0">
    <w:p w14:paraId="33758EB8" w14:textId="77777777" w:rsidR="00FD644E" w:rsidRDefault="00FD644E"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405084"/>
      <w:docPartObj>
        <w:docPartGallery w:val="Page Numbers (Bottom of Page)"/>
        <w:docPartUnique/>
      </w:docPartObj>
    </w:sdtPr>
    <w:sdtEndPr>
      <w:rPr>
        <w:noProof/>
      </w:rPr>
    </w:sdtEndPr>
    <w:sdtContent>
      <w:p w14:paraId="5B355327" w14:textId="77777777" w:rsidR="00DF3E6E" w:rsidRDefault="00DF3E6E">
        <w:pPr>
          <w:pStyle w:val="Footer"/>
          <w:jc w:val="center"/>
        </w:pPr>
        <w:r>
          <w:fldChar w:fldCharType="begin"/>
        </w:r>
        <w:r>
          <w:instrText xml:space="preserve"> PAGE   \* MERGEFORMAT </w:instrText>
        </w:r>
        <w:r>
          <w:fldChar w:fldCharType="separate"/>
        </w:r>
        <w:r w:rsidR="00620C74">
          <w:rPr>
            <w:noProof/>
          </w:rPr>
          <w:t>1</w:t>
        </w:r>
        <w:r>
          <w:rPr>
            <w:noProof/>
          </w:rPr>
          <w:fldChar w:fldCharType="end"/>
        </w:r>
      </w:p>
    </w:sdtContent>
  </w:sdt>
  <w:p w14:paraId="27C3EA64" w14:textId="77777777" w:rsidR="00DF3E6E" w:rsidRDefault="00DF3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3ACC9" w14:textId="77777777" w:rsidR="00FD644E" w:rsidRDefault="00FD644E" w:rsidP="00E539B0">
      <w:r>
        <w:separator/>
      </w:r>
    </w:p>
  </w:footnote>
  <w:footnote w:type="continuationSeparator" w:id="0">
    <w:p w14:paraId="45D046BD" w14:textId="77777777" w:rsidR="00FD644E" w:rsidRDefault="00FD644E" w:rsidP="00E5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AE7E0D4"/>
    <w:multiLevelType w:val="hybridMultilevel"/>
    <w:tmpl w:val="CD5E3086"/>
    <w:lvl w:ilvl="0" w:tplc="D9588A5C">
      <w:start w:val="1"/>
      <w:numFmt w:val="bullet"/>
      <w:lvlText w:val=""/>
      <w:lvlJc w:val="left"/>
      <w:pPr>
        <w:ind w:left="720" w:hanging="360"/>
      </w:pPr>
      <w:rPr>
        <w:rFonts w:ascii="Symbol" w:hAnsi="Symbol" w:hint="default"/>
      </w:rPr>
    </w:lvl>
    <w:lvl w:ilvl="1" w:tplc="76B6AC52">
      <w:start w:val="1"/>
      <w:numFmt w:val="bullet"/>
      <w:lvlText w:val="o"/>
      <w:lvlJc w:val="left"/>
      <w:pPr>
        <w:ind w:left="1440" w:hanging="360"/>
      </w:pPr>
      <w:rPr>
        <w:rFonts w:ascii="Courier New" w:hAnsi="Courier New" w:hint="default"/>
      </w:rPr>
    </w:lvl>
    <w:lvl w:ilvl="2" w:tplc="6FF4715C">
      <w:start w:val="1"/>
      <w:numFmt w:val="bullet"/>
      <w:lvlText w:val=""/>
      <w:lvlJc w:val="left"/>
      <w:pPr>
        <w:ind w:left="2160" w:hanging="360"/>
      </w:pPr>
      <w:rPr>
        <w:rFonts w:ascii="Wingdings" w:hAnsi="Wingdings" w:hint="default"/>
      </w:rPr>
    </w:lvl>
    <w:lvl w:ilvl="3" w:tplc="59A6C8A4">
      <w:start w:val="1"/>
      <w:numFmt w:val="bullet"/>
      <w:lvlText w:val=""/>
      <w:lvlJc w:val="left"/>
      <w:pPr>
        <w:ind w:left="2880" w:hanging="360"/>
      </w:pPr>
      <w:rPr>
        <w:rFonts w:ascii="Symbol" w:hAnsi="Symbol" w:hint="default"/>
      </w:rPr>
    </w:lvl>
    <w:lvl w:ilvl="4" w:tplc="BD9A3FE6">
      <w:start w:val="1"/>
      <w:numFmt w:val="bullet"/>
      <w:lvlText w:val="o"/>
      <w:lvlJc w:val="left"/>
      <w:pPr>
        <w:ind w:left="3600" w:hanging="360"/>
      </w:pPr>
      <w:rPr>
        <w:rFonts w:ascii="Courier New" w:hAnsi="Courier New" w:hint="default"/>
      </w:rPr>
    </w:lvl>
    <w:lvl w:ilvl="5" w:tplc="D6948584">
      <w:start w:val="1"/>
      <w:numFmt w:val="bullet"/>
      <w:lvlText w:val=""/>
      <w:lvlJc w:val="left"/>
      <w:pPr>
        <w:ind w:left="4320" w:hanging="360"/>
      </w:pPr>
      <w:rPr>
        <w:rFonts w:ascii="Wingdings" w:hAnsi="Wingdings" w:hint="default"/>
      </w:rPr>
    </w:lvl>
    <w:lvl w:ilvl="6" w:tplc="85C2E180">
      <w:start w:val="1"/>
      <w:numFmt w:val="bullet"/>
      <w:lvlText w:val=""/>
      <w:lvlJc w:val="left"/>
      <w:pPr>
        <w:ind w:left="5040" w:hanging="360"/>
      </w:pPr>
      <w:rPr>
        <w:rFonts w:ascii="Symbol" w:hAnsi="Symbol" w:hint="default"/>
      </w:rPr>
    </w:lvl>
    <w:lvl w:ilvl="7" w:tplc="741E4200">
      <w:start w:val="1"/>
      <w:numFmt w:val="bullet"/>
      <w:lvlText w:val="o"/>
      <w:lvlJc w:val="left"/>
      <w:pPr>
        <w:ind w:left="5760" w:hanging="360"/>
      </w:pPr>
      <w:rPr>
        <w:rFonts w:ascii="Courier New" w:hAnsi="Courier New" w:hint="default"/>
      </w:rPr>
    </w:lvl>
    <w:lvl w:ilvl="8" w:tplc="596ABEA6">
      <w:start w:val="1"/>
      <w:numFmt w:val="bullet"/>
      <w:lvlText w:val=""/>
      <w:lvlJc w:val="left"/>
      <w:pPr>
        <w:ind w:left="6480" w:hanging="360"/>
      </w:pPr>
      <w:rPr>
        <w:rFonts w:ascii="Wingdings" w:hAnsi="Wingdings" w:hint="default"/>
      </w:rPr>
    </w:lvl>
  </w:abstractNum>
  <w:num w:numId="1" w16cid:durableId="548877683">
    <w:abstractNumId w:val="1"/>
  </w:num>
  <w:num w:numId="2" w16cid:durableId="1379478370">
    <w:abstractNumId w:val="0"/>
  </w:num>
  <w:num w:numId="3" w16cid:durableId="1023436129">
    <w:abstractNumId w:val="4"/>
  </w:num>
  <w:num w:numId="4" w16cid:durableId="1475222751">
    <w:abstractNumId w:val="3"/>
  </w:num>
  <w:num w:numId="5" w16cid:durableId="778140854">
    <w:abstractNumId w:val="6"/>
  </w:num>
  <w:num w:numId="6" w16cid:durableId="228153125">
    <w:abstractNumId w:val="5"/>
  </w:num>
  <w:num w:numId="7" w16cid:durableId="714739487">
    <w:abstractNumId w:val="2"/>
  </w:num>
  <w:num w:numId="8" w16cid:durableId="20050874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0D"/>
    <w:rsid w:val="00051631"/>
    <w:rsid w:val="0006620F"/>
    <w:rsid w:val="000676EF"/>
    <w:rsid w:val="00076F17"/>
    <w:rsid w:val="00081182"/>
    <w:rsid w:val="000A7482"/>
    <w:rsid w:val="000B5BCF"/>
    <w:rsid w:val="000D0AD7"/>
    <w:rsid w:val="000F0FEB"/>
    <w:rsid w:val="00135776"/>
    <w:rsid w:val="001517DC"/>
    <w:rsid w:val="00160696"/>
    <w:rsid w:val="00162702"/>
    <w:rsid w:val="0016647D"/>
    <w:rsid w:val="001A08D2"/>
    <w:rsid w:val="001A1AAA"/>
    <w:rsid w:val="001D5A85"/>
    <w:rsid w:val="001E24D5"/>
    <w:rsid w:val="00234679"/>
    <w:rsid w:val="00235159"/>
    <w:rsid w:val="00283374"/>
    <w:rsid w:val="00285116"/>
    <w:rsid w:val="002C4EEA"/>
    <w:rsid w:val="002F581C"/>
    <w:rsid w:val="003451A7"/>
    <w:rsid w:val="003752BD"/>
    <w:rsid w:val="003929EF"/>
    <w:rsid w:val="003A3CB2"/>
    <w:rsid w:val="003A7709"/>
    <w:rsid w:val="003E391A"/>
    <w:rsid w:val="003E6E75"/>
    <w:rsid w:val="00450889"/>
    <w:rsid w:val="00470225"/>
    <w:rsid w:val="004877E6"/>
    <w:rsid w:val="004B3FFA"/>
    <w:rsid w:val="005176CD"/>
    <w:rsid w:val="00531132"/>
    <w:rsid w:val="00550F6A"/>
    <w:rsid w:val="0059122C"/>
    <w:rsid w:val="0059169D"/>
    <w:rsid w:val="005A5E15"/>
    <w:rsid w:val="005E0F28"/>
    <w:rsid w:val="005F74C2"/>
    <w:rsid w:val="00603136"/>
    <w:rsid w:val="00617685"/>
    <w:rsid w:val="00617691"/>
    <w:rsid w:val="00620C74"/>
    <w:rsid w:val="00630C0D"/>
    <w:rsid w:val="00696DEA"/>
    <w:rsid w:val="006A17FF"/>
    <w:rsid w:val="006B64BD"/>
    <w:rsid w:val="006C30A5"/>
    <w:rsid w:val="006C3A1A"/>
    <w:rsid w:val="006C4B67"/>
    <w:rsid w:val="006E2667"/>
    <w:rsid w:val="00704E77"/>
    <w:rsid w:val="00715AF0"/>
    <w:rsid w:val="00717D22"/>
    <w:rsid w:val="00763B7B"/>
    <w:rsid w:val="00763BB8"/>
    <w:rsid w:val="00775440"/>
    <w:rsid w:val="00794460"/>
    <w:rsid w:val="007B5F7B"/>
    <w:rsid w:val="007E1B46"/>
    <w:rsid w:val="007E3E66"/>
    <w:rsid w:val="007F38DD"/>
    <w:rsid w:val="007F6B57"/>
    <w:rsid w:val="00840D15"/>
    <w:rsid w:val="008C32AC"/>
    <w:rsid w:val="008C7EAD"/>
    <w:rsid w:val="00935DE6"/>
    <w:rsid w:val="00976EDC"/>
    <w:rsid w:val="009A11D3"/>
    <w:rsid w:val="009B4CA3"/>
    <w:rsid w:val="009C09A5"/>
    <w:rsid w:val="009E7971"/>
    <w:rsid w:val="00A44150"/>
    <w:rsid w:val="00AA7915"/>
    <w:rsid w:val="00AB2138"/>
    <w:rsid w:val="00AC356F"/>
    <w:rsid w:val="00AE4FD4"/>
    <w:rsid w:val="00B30449"/>
    <w:rsid w:val="00B418F2"/>
    <w:rsid w:val="00BB3186"/>
    <w:rsid w:val="00BC6F35"/>
    <w:rsid w:val="00BD6EBA"/>
    <w:rsid w:val="00BF055F"/>
    <w:rsid w:val="00CA0E74"/>
    <w:rsid w:val="00CD18D3"/>
    <w:rsid w:val="00D13177"/>
    <w:rsid w:val="00D33B99"/>
    <w:rsid w:val="00D54A3D"/>
    <w:rsid w:val="00D77DDD"/>
    <w:rsid w:val="00DD0901"/>
    <w:rsid w:val="00DD2CDE"/>
    <w:rsid w:val="00DF244B"/>
    <w:rsid w:val="00DF325F"/>
    <w:rsid w:val="00DF3E6E"/>
    <w:rsid w:val="00E3068C"/>
    <w:rsid w:val="00E34003"/>
    <w:rsid w:val="00E539B0"/>
    <w:rsid w:val="00E85F2C"/>
    <w:rsid w:val="00E97A5F"/>
    <w:rsid w:val="00EC4A76"/>
    <w:rsid w:val="00ED2119"/>
    <w:rsid w:val="00EF08DE"/>
    <w:rsid w:val="00F1456A"/>
    <w:rsid w:val="00F52847"/>
    <w:rsid w:val="00F62D3A"/>
    <w:rsid w:val="00FA047C"/>
    <w:rsid w:val="00FD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B74F0"/>
  <w15:chartTrackingRefBased/>
  <w15:docId w15:val="{C0F99E4C-00F1-4A35-AAD5-279E07A0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C0D"/>
    <w:rPr>
      <w:rFonts w:ascii="Arial" w:eastAsia="Times New Roman" w:hAnsi="Arial"/>
      <w:kern w:val="0"/>
      <w:sz w:val="32"/>
      <w14:ligatures w14:val="none"/>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link w:val="Heading3Char"/>
    <w:qFormat/>
    <w:rsid w:val="00617685"/>
    <w:pPr>
      <w:keepNext/>
      <w:spacing w:after="100"/>
      <w:outlineLvl w:val="2"/>
    </w:pPr>
    <w:rPr>
      <w:b/>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paragraph" w:styleId="Heading7">
    <w:name w:val="heading 7"/>
    <w:basedOn w:val="Normal"/>
    <w:next w:val="Normal"/>
    <w:link w:val="Heading7Char"/>
    <w:semiHidden/>
    <w:unhideWhenUsed/>
    <w:qFormat/>
    <w:rsid w:val="00630C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630C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630C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uiPriority w:val="99"/>
    <w:rsid w:val="00E85F2C"/>
    <w:rPr>
      <w:color w:val="0000FF" w:themeColor="hyperlink"/>
      <w:u w:val="single"/>
    </w:rPr>
  </w:style>
  <w:style w:type="paragraph" w:customStyle="1" w:styleId="StyleNormalWebSourceSansPro165ptCustomColorRGB34">
    <w:name w:val="Style Normal (Web) + Source Sans Pro 16.5 pt Custom Color(RGB(34..."/>
    <w:basedOn w:val="NormalWeb"/>
    <w:autoRedefine/>
    <w:rsid w:val="005E0F28"/>
    <w:pPr>
      <w:spacing w:before="100" w:beforeAutospacing="1" w:after="100" w:afterAutospacing="1"/>
    </w:pPr>
    <w:rPr>
      <w:rFonts w:ascii="Arial" w:hAnsi="Arial"/>
      <w:color w:val="000000" w:themeColor="text1"/>
      <w:spacing w:val="17"/>
      <w:sz w:val="32"/>
      <w:shd w:val="clear" w:color="auto" w:fill="FFFFFF"/>
    </w:rPr>
  </w:style>
  <w:style w:type="paragraph" w:styleId="NormalWeb">
    <w:name w:val="Normal (Web)"/>
    <w:basedOn w:val="Normal"/>
    <w:semiHidden/>
    <w:unhideWhenUsed/>
    <w:rsid w:val="005E0F28"/>
    <w:rPr>
      <w:rFonts w:ascii="Times New Roman" w:hAnsi="Times New Roman"/>
      <w:sz w:val="24"/>
      <w:szCs w:val="24"/>
    </w:rPr>
  </w:style>
  <w:style w:type="character" w:customStyle="1" w:styleId="Heading7Char">
    <w:name w:val="Heading 7 Char"/>
    <w:basedOn w:val="DefaultParagraphFont"/>
    <w:link w:val="Heading7"/>
    <w:semiHidden/>
    <w:rsid w:val="00630C0D"/>
    <w:rPr>
      <w:rFonts w:asciiTheme="minorHAnsi" w:eastAsiaTheme="majorEastAsia" w:hAnsiTheme="minorHAnsi" w:cstheme="majorBidi"/>
      <w:color w:val="595959" w:themeColor="text1" w:themeTint="A6"/>
      <w:sz w:val="28"/>
      <w:szCs w:val="22"/>
      <w:lang w:eastAsia="en-US"/>
    </w:rPr>
  </w:style>
  <w:style w:type="character" w:customStyle="1" w:styleId="Heading8Char">
    <w:name w:val="Heading 8 Char"/>
    <w:basedOn w:val="DefaultParagraphFont"/>
    <w:link w:val="Heading8"/>
    <w:semiHidden/>
    <w:rsid w:val="00630C0D"/>
    <w:rPr>
      <w:rFonts w:asciiTheme="minorHAnsi" w:eastAsiaTheme="majorEastAsia" w:hAnsiTheme="minorHAnsi" w:cstheme="majorBidi"/>
      <w:i/>
      <w:iCs/>
      <w:color w:val="272727" w:themeColor="text1" w:themeTint="D8"/>
      <w:sz w:val="28"/>
      <w:szCs w:val="22"/>
      <w:lang w:eastAsia="en-US"/>
    </w:rPr>
  </w:style>
  <w:style w:type="character" w:customStyle="1" w:styleId="Heading9Char">
    <w:name w:val="Heading 9 Char"/>
    <w:basedOn w:val="DefaultParagraphFont"/>
    <w:link w:val="Heading9"/>
    <w:semiHidden/>
    <w:rsid w:val="00630C0D"/>
    <w:rPr>
      <w:rFonts w:asciiTheme="minorHAnsi" w:eastAsiaTheme="majorEastAsia" w:hAnsiTheme="minorHAnsi" w:cstheme="majorBidi"/>
      <w:color w:val="272727" w:themeColor="text1" w:themeTint="D8"/>
      <w:sz w:val="28"/>
      <w:szCs w:val="22"/>
      <w:lang w:eastAsia="en-US"/>
    </w:rPr>
  </w:style>
  <w:style w:type="paragraph" w:styleId="Title">
    <w:name w:val="Title"/>
    <w:basedOn w:val="Normal"/>
    <w:next w:val="Normal"/>
    <w:link w:val="TitleChar"/>
    <w:rsid w:val="00630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30C0D"/>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rsid w:val="00630C0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630C0D"/>
    <w:rPr>
      <w:rFonts w:asciiTheme="minorHAnsi" w:eastAsiaTheme="majorEastAsia" w:hAnsiTheme="minorHAnsi" w:cstheme="majorBidi"/>
      <w:color w:val="595959" w:themeColor="text1" w:themeTint="A6"/>
      <w:spacing w:val="15"/>
      <w:sz w:val="28"/>
      <w:szCs w:val="28"/>
      <w:lang w:eastAsia="en-US"/>
    </w:rPr>
  </w:style>
  <w:style w:type="paragraph" w:styleId="ListParagraph">
    <w:name w:val="List Paragraph"/>
    <w:basedOn w:val="Normal"/>
    <w:uiPriority w:val="34"/>
    <w:rsid w:val="00630C0D"/>
    <w:pPr>
      <w:ind w:left="720"/>
      <w:contextualSpacing/>
    </w:pPr>
  </w:style>
  <w:style w:type="character" w:styleId="IntenseEmphasis">
    <w:name w:val="Intense Emphasis"/>
    <w:basedOn w:val="DefaultParagraphFont"/>
    <w:uiPriority w:val="21"/>
    <w:rsid w:val="00630C0D"/>
    <w:rPr>
      <w:i/>
      <w:iCs/>
      <w:color w:val="365F91" w:themeColor="accent1" w:themeShade="BF"/>
    </w:rPr>
  </w:style>
  <w:style w:type="paragraph" w:styleId="IntenseQuote">
    <w:name w:val="Intense Quote"/>
    <w:basedOn w:val="Normal"/>
    <w:next w:val="Normal"/>
    <w:link w:val="IntenseQuoteChar"/>
    <w:uiPriority w:val="30"/>
    <w:rsid w:val="00630C0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30C0D"/>
    <w:rPr>
      <w:rFonts w:ascii="Arial" w:hAnsi="Arial" w:cstheme="minorBidi"/>
      <w:i/>
      <w:iCs/>
      <w:color w:val="365F91" w:themeColor="accent1" w:themeShade="BF"/>
      <w:sz w:val="28"/>
      <w:szCs w:val="22"/>
      <w:lang w:eastAsia="en-US"/>
    </w:rPr>
  </w:style>
  <w:style w:type="character" w:styleId="IntenseReference">
    <w:name w:val="Intense Reference"/>
    <w:basedOn w:val="DefaultParagraphFont"/>
    <w:uiPriority w:val="32"/>
    <w:rsid w:val="00630C0D"/>
    <w:rPr>
      <w:b/>
      <w:bCs/>
      <w:smallCaps/>
      <w:color w:val="365F91" w:themeColor="accent1" w:themeShade="BF"/>
      <w:spacing w:val="5"/>
    </w:rPr>
  </w:style>
  <w:style w:type="paragraph" w:styleId="BodyText">
    <w:name w:val="Body Text"/>
    <w:basedOn w:val="Normal"/>
    <w:link w:val="BodyTextChar"/>
    <w:uiPriority w:val="1"/>
    <w:qFormat/>
    <w:rsid w:val="00630C0D"/>
    <w:pPr>
      <w:widowControl w:val="0"/>
      <w:autoSpaceDE w:val="0"/>
      <w:autoSpaceDN w:val="0"/>
      <w:ind w:left="113"/>
    </w:pPr>
    <w:rPr>
      <w:rFonts w:eastAsia="Arial" w:cs="Arial"/>
      <w:sz w:val="22"/>
      <w:szCs w:val="22"/>
      <w:lang w:val="en-US" w:eastAsia="en-US"/>
    </w:rPr>
  </w:style>
  <w:style w:type="character" w:customStyle="1" w:styleId="BodyTextChar">
    <w:name w:val="Body Text Char"/>
    <w:basedOn w:val="DefaultParagraphFont"/>
    <w:link w:val="BodyText"/>
    <w:uiPriority w:val="1"/>
    <w:rsid w:val="00630C0D"/>
    <w:rPr>
      <w:rFonts w:ascii="Arial" w:eastAsia="Arial" w:hAnsi="Arial" w:cs="Arial"/>
      <w:kern w:val="0"/>
      <w:sz w:val="22"/>
      <w:szCs w:val="22"/>
      <w:lang w:val="en-US" w:eastAsia="en-US"/>
      <w14:ligatures w14:val="none"/>
    </w:rPr>
  </w:style>
  <w:style w:type="character" w:customStyle="1" w:styleId="Heading3Char">
    <w:name w:val="Heading 3 Char"/>
    <w:basedOn w:val="DefaultParagraphFont"/>
    <w:link w:val="Heading3"/>
    <w:rsid w:val="00630C0D"/>
    <w:rPr>
      <w:rFonts w:ascii="Arial" w:hAnsi="Arial" w:cstheme="minorBidi"/>
      <w:b/>
      <w:sz w:val="32"/>
      <w:szCs w:val="22"/>
      <w:lang w:eastAsia="en-US"/>
    </w:rPr>
  </w:style>
  <w:style w:type="paragraph" w:customStyle="1" w:styleId="StyleBodyText14ptLeft0cmBefore38pt">
    <w:name w:val="Style Body Text + 14 pt Left:  0 cm Before:  3.8 pt"/>
    <w:basedOn w:val="BodyText"/>
    <w:autoRedefine/>
    <w:rsid w:val="00630C0D"/>
    <w:pPr>
      <w:spacing w:before="76"/>
      <w:ind w:left="0"/>
    </w:pPr>
    <w:rPr>
      <w:rFonts w:eastAsia="Times New Roman" w:cs="Times New Roman"/>
      <w:sz w:val="32"/>
      <w:szCs w:val="20"/>
    </w:rPr>
  </w:style>
  <w:style w:type="paragraph" w:customStyle="1" w:styleId="StyleBodyText14ptBefore38pt">
    <w:name w:val="Style Body Text + 14 pt Before:  3.8 pt"/>
    <w:basedOn w:val="BodyText"/>
    <w:autoRedefine/>
    <w:rsid w:val="00630C0D"/>
    <w:pPr>
      <w:spacing w:before="76"/>
    </w:pPr>
    <w:rPr>
      <w:rFonts w:eastAsia="Times New Roman" w:cs="Times New Roman"/>
      <w:sz w:val="32"/>
      <w:szCs w:val="32"/>
    </w:rPr>
  </w:style>
  <w:style w:type="character" w:customStyle="1" w:styleId="normaltextrun">
    <w:name w:val="normaltextrun"/>
    <w:basedOn w:val="DefaultParagraphFont"/>
    <w:rsid w:val="00630C0D"/>
  </w:style>
  <w:style w:type="character" w:customStyle="1" w:styleId="eop">
    <w:name w:val="eop"/>
    <w:basedOn w:val="DefaultParagraphFont"/>
    <w:rsid w:val="00630C0D"/>
  </w:style>
  <w:style w:type="paragraph" w:customStyle="1" w:styleId="paragraph">
    <w:name w:val="paragraph"/>
    <w:basedOn w:val="Normal"/>
    <w:rsid w:val="00630C0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op.rnib.org.uk/usb-charger-plug-305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6c9d81-1408-4e80-96a9-ca7fcffb881d">
      <Terms xmlns="http://schemas.microsoft.com/office/infopath/2007/PartnerControls"/>
    </lcf76f155ced4ddcb4097134ff3c332f>
    <_ip_UnifiedCompliancePolicyProperties xmlns="http://schemas.microsoft.com/sharepoint/v3" xsi:nil="true"/>
    <TaxCatchAll xmlns="87dac86c-a8fb-4277-af6b-44821df34b7d" xsi:nil="true"/>
    <Number xmlns="d66c9d81-1408-4e80-96a9-ca7fcffb88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CAF169C5E7F48A1C3898860DA41E4" ma:contentTypeVersion="21" ma:contentTypeDescription="Create a new document." ma:contentTypeScope="" ma:versionID="25b4a7a851c532b412798964ca638665">
  <xsd:schema xmlns:xsd="http://www.w3.org/2001/XMLSchema" xmlns:xs="http://www.w3.org/2001/XMLSchema" xmlns:p="http://schemas.microsoft.com/office/2006/metadata/properties" xmlns:ns1="http://schemas.microsoft.com/sharepoint/v3" xmlns:ns2="d66c9d81-1408-4e80-96a9-ca7fcffb881d" xmlns:ns3="87dac86c-a8fb-4277-af6b-44821df34b7d" targetNamespace="http://schemas.microsoft.com/office/2006/metadata/properties" ma:root="true" ma:fieldsID="b53509ad174ff5e42fcb80cbdfdb3c90" ns1:_="" ns2:_="" ns3:_="">
    <xsd:import namespace="http://schemas.microsoft.com/sharepoint/v3"/>
    <xsd:import namespace="d66c9d81-1408-4e80-96a9-ca7fcffb881d"/>
    <xsd:import namespace="87dac86c-a8fb-4277-af6b-44821df34b7d"/>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c9d81-1408-4e80-96a9-ca7fcffb8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umber" ma:index="28"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7dac86c-a8fb-4277-af6b-44821df34b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6b763a3-e0e6-4791-843f-399dca6020d2}" ma:internalName="TaxCatchAll" ma:showField="CatchAllData" ma:web="87dac86c-a8fb-4277-af6b-44821df34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B563E-AD29-4629-A17C-B7B2606F86D0}">
  <ds:schemaRefs>
    <ds:schemaRef ds:uri="http://schemas.openxmlformats.org/officeDocument/2006/bibliography"/>
  </ds:schemaRefs>
</ds:datastoreItem>
</file>

<file path=customXml/itemProps2.xml><?xml version="1.0" encoding="utf-8"?>
<ds:datastoreItem xmlns:ds="http://schemas.openxmlformats.org/officeDocument/2006/customXml" ds:itemID="{6F1D0E46-F57D-4769-81C1-9B2BD80DCE7C}">
  <ds:schemaRefs>
    <ds:schemaRef ds:uri="http://schemas.microsoft.com/office/2006/metadata/properties"/>
    <ds:schemaRef ds:uri="http://schemas.microsoft.com/office/infopath/2007/PartnerControls"/>
    <ds:schemaRef ds:uri="http://schemas.microsoft.com/sharepoint/v3"/>
    <ds:schemaRef ds:uri="d66c9d81-1408-4e80-96a9-ca7fcffb881d"/>
    <ds:schemaRef ds:uri="87dac86c-a8fb-4277-af6b-44821df34b7d"/>
  </ds:schemaRefs>
</ds:datastoreItem>
</file>

<file path=customXml/itemProps3.xml><?xml version="1.0" encoding="utf-8"?>
<ds:datastoreItem xmlns:ds="http://schemas.openxmlformats.org/officeDocument/2006/customXml" ds:itemID="{50210857-E897-4D7A-BC21-882FCA484DBB}">
  <ds:schemaRefs>
    <ds:schemaRef ds:uri="http://schemas.microsoft.com/sharepoint/v3/contenttype/forms"/>
  </ds:schemaRefs>
</ds:datastoreItem>
</file>

<file path=customXml/itemProps4.xml><?xml version="1.0" encoding="utf-8"?>
<ds:datastoreItem xmlns:ds="http://schemas.openxmlformats.org/officeDocument/2006/customXml" ds:itemID="{7FE7A2ED-A6A4-41E7-B9AA-C0783E0A1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6c9d81-1408-4e80-96a9-ca7fcffb881d"/>
    <ds:schemaRef ds:uri="87dac86c-a8fb-4277-af6b-44821df34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9</Pages>
  <Words>2166</Words>
  <Characters>10363</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Maxwell</dc:creator>
  <cp:keywords/>
  <dc:description/>
  <cp:lastModifiedBy>Claire Maxwell</cp:lastModifiedBy>
  <cp:revision>75</cp:revision>
  <dcterms:created xsi:type="dcterms:W3CDTF">2025-05-02T09:04:00Z</dcterms:created>
  <dcterms:modified xsi:type="dcterms:W3CDTF">2025-07-17T14:46:00Z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0x010100BB1CAF169C5E7F48A1C3898860DA41E4</vt:lpwstr>
  </property>
  <property fmtid="{D5CDD505-2E9C-101B-9397-08002B2CF9AE}" pid="3" name="MediaServiceImageTags">
    <vt:lpwstr/>
  </property>
</Properties>
</file>