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074B" w14:textId="67925EAB" w:rsidR="008121FB" w:rsidRDefault="008A2831">
      <w:pPr>
        <w:jc w:val="both"/>
      </w:pPr>
      <w:r>
        <w:rPr>
          <w:noProof/>
        </w:rPr>
        <w:drawing>
          <wp:inline distT="0" distB="0" distL="0" distR="0" wp14:anchorId="532901C1" wp14:editId="6735287F">
            <wp:extent cx="1316992" cy="960750"/>
            <wp:effectExtent l="0" t="0" r="0" b="0"/>
            <wp:docPr id="1" name="Picture 3" descr="RNIB See different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16992" cy="960750"/>
                    </a:xfrm>
                    <a:prstGeom prst="rect">
                      <a:avLst/>
                    </a:prstGeom>
                    <a:noFill/>
                    <a:ln>
                      <a:noFill/>
                      <a:prstDash/>
                    </a:ln>
                  </pic:spPr>
                </pic:pic>
              </a:graphicData>
            </a:graphic>
          </wp:inline>
        </w:drawing>
      </w:r>
    </w:p>
    <w:p w14:paraId="36EE32EE" w14:textId="77777777" w:rsidR="000E17CD" w:rsidRDefault="000E17CD"/>
    <w:p w14:paraId="6F18823D" w14:textId="7546C486" w:rsidR="008121FB" w:rsidRDefault="008A2831">
      <w:r>
        <w:t>Versa paperless slate (BF27)</w:t>
      </w:r>
    </w:p>
    <w:p w14:paraId="095A42B2" w14:textId="77777777" w:rsidR="008121FB" w:rsidRDefault="008121FB">
      <w:pPr>
        <w:autoSpaceDE w:val="0"/>
        <w:rPr>
          <w:rFonts w:cs="Arial"/>
          <w:szCs w:val="32"/>
        </w:rPr>
      </w:pPr>
    </w:p>
    <w:p w14:paraId="66BD4FB9" w14:textId="77777777" w:rsidR="008121FB" w:rsidRDefault="008A2831">
      <w:pPr>
        <w:autoSpaceDE w:val="0"/>
        <w:rPr>
          <w:rFonts w:cs="Arial"/>
          <w:szCs w:val="32"/>
        </w:rPr>
      </w:pPr>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the How to contact RNIB sections of this instruction manual.</w:t>
      </w:r>
    </w:p>
    <w:p w14:paraId="07A85ABB" w14:textId="77777777" w:rsidR="008121FB" w:rsidRDefault="008121FB"/>
    <w:p w14:paraId="60AD6856" w14:textId="77777777" w:rsidR="008121FB" w:rsidRDefault="008A2831">
      <w:r>
        <w:t xml:space="preserve">Please retain these instructions for future reference. These instructions are also available in other formats. </w:t>
      </w:r>
    </w:p>
    <w:p w14:paraId="7788921E" w14:textId="77777777" w:rsidR="008121FB" w:rsidRDefault="008121FB"/>
    <w:p w14:paraId="4D5A71CC" w14:textId="77777777" w:rsidR="008121FB" w:rsidRDefault="008A2831">
      <w:pPr>
        <w:pStyle w:val="Heading2"/>
      </w:pPr>
      <w:r>
        <w:t>General description</w:t>
      </w:r>
    </w:p>
    <w:p w14:paraId="21CC8457" w14:textId="5CDAD645" w:rsidR="008121FB" w:rsidRDefault="00664DDB">
      <w:r>
        <w:t>The Versa slate is a convenient braille slate to write quick notes or reminders. Requiring no paper, the stylus raises plastic dots which appear on the other side of the slate. Notes can then be quickly erased when you’re ready to write a new note. The slate is made from soft feel non-slip plastic in a pastel blue colour.</w:t>
      </w:r>
    </w:p>
    <w:p w14:paraId="3DFDC04B" w14:textId="77777777" w:rsidR="008121FB" w:rsidRDefault="008121FB"/>
    <w:p w14:paraId="4AC6CA0C" w14:textId="77777777" w:rsidR="008121FB" w:rsidRDefault="008A2831">
      <w:r>
        <w:t>The Versa slate works like a regular slate and produces signage-quality braille. It has four rows of 20 cells and a magnetic stylus which attaches directly to one side of the slate for easy storage.</w:t>
      </w:r>
    </w:p>
    <w:p w14:paraId="47420F2B" w14:textId="77777777" w:rsidR="008121FB" w:rsidRDefault="008121FB"/>
    <w:p w14:paraId="4C4CB22C" w14:textId="6A7F0F71" w:rsidR="008121FB" w:rsidRDefault="008A2831">
      <w:r>
        <w:t xml:space="preserve">Use the stylus to raise the plastic braille </w:t>
      </w:r>
      <w:r w:rsidR="00664DDB">
        <w:t>dot</w:t>
      </w:r>
      <w:r>
        <w:t>s and flip the slate over to read the braille. You can use your finger to erase any typos and the slate’s two sets of four buttons to erase large sections of braille (when you press the top and bottom button together, it erases the braille in that section of the slate – a five-cell wide section over all four rows).</w:t>
      </w:r>
    </w:p>
    <w:p w14:paraId="29A15F75" w14:textId="77777777" w:rsidR="008121FB" w:rsidRDefault="008A2831">
      <w:pPr>
        <w:pStyle w:val="Heading2"/>
      </w:pPr>
      <w:r>
        <w:lastRenderedPageBreak/>
        <w:t>Orientation</w:t>
      </w:r>
    </w:p>
    <w:p w14:paraId="2ED7C2A7" w14:textId="77777777" w:rsidR="008121FB" w:rsidRDefault="008A2831">
      <w:pPr>
        <w:pStyle w:val="Heading3"/>
      </w:pPr>
      <w:r>
        <w:t>Front</w:t>
      </w:r>
    </w:p>
    <w:p w14:paraId="20EF31BD" w14:textId="06FBFAB6" w:rsidR="00FC4B43" w:rsidRDefault="007C115D">
      <w:r>
        <w:t xml:space="preserve">The front or writing side of the Versa slate has four rows of 20 braille cells. Each row is divided into four sections of five cells. </w:t>
      </w:r>
      <w:r w:rsidR="00F55E93">
        <w:t>There are raised marks between the first and second, and third and fourth line.</w:t>
      </w:r>
    </w:p>
    <w:p w14:paraId="56914648" w14:textId="577EE6B7" w:rsidR="00FC4B43" w:rsidRDefault="00FC4B43"/>
    <w:p w14:paraId="530C9429" w14:textId="367F3426" w:rsidR="00FC4B43" w:rsidRDefault="00FC4B43" w:rsidP="00FC4B43">
      <w:r>
        <w:t>There are magnets on the front side to attach the Versa slate to metal surfaces such as a refrigerator, to keep it on hand.</w:t>
      </w:r>
    </w:p>
    <w:p w14:paraId="3A65E0D5" w14:textId="77777777" w:rsidR="00FC4B43" w:rsidRDefault="00FC4B43"/>
    <w:p w14:paraId="1C146871" w14:textId="77777777" w:rsidR="008121FB" w:rsidRDefault="008A2831">
      <w:pPr>
        <w:pStyle w:val="Heading3"/>
      </w:pPr>
      <w:r>
        <w:t>Right side</w:t>
      </w:r>
    </w:p>
    <w:p w14:paraId="55F76FB2" w14:textId="4CF7BC82" w:rsidR="008121FB" w:rsidRDefault="001D6CE2">
      <w:r>
        <w:t xml:space="preserve">The ergonomically designed magnetic stylus </w:t>
      </w:r>
      <w:r w:rsidR="00FC4B43">
        <w:t xml:space="preserve">fits into </w:t>
      </w:r>
      <w:r>
        <w:t xml:space="preserve">the bottom right corner, into a the handle on the right side of Versa </w:t>
      </w:r>
      <w:proofErr w:type="gramStart"/>
      <w:r>
        <w:t>slate .</w:t>
      </w:r>
      <w:proofErr w:type="gramEnd"/>
    </w:p>
    <w:p w14:paraId="1084E5CB" w14:textId="77777777" w:rsidR="008121FB" w:rsidRDefault="008121FB">
      <w:pPr>
        <w:pStyle w:val="Heading3"/>
      </w:pPr>
    </w:p>
    <w:p w14:paraId="55706653" w14:textId="77777777" w:rsidR="008121FB" w:rsidRDefault="008A2831">
      <w:pPr>
        <w:pStyle w:val="Heading3"/>
      </w:pPr>
      <w:r>
        <w:t>Back</w:t>
      </w:r>
    </w:p>
    <w:p w14:paraId="60E8A45F" w14:textId="5577B318" w:rsidR="008121FB" w:rsidRDefault="00FC4B43" w:rsidP="001D6CE2">
      <w:r>
        <w:t xml:space="preserve">The back or reading side of the Versa slate is where your braille memos will appear in signage quality braille. Above and below the main reading area are erase buttons. A raised line by each button shows </w:t>
      </w:r>
      <w:r w:rsidR="001D6CE2">
        <w:t xml:space="preserve">which cells </w:t>
      </w:r>
      <w:r>
        <w:t>will be erased.</w:t>
      </w:r>
    </w:p>
    <w:p w14:paraId="20AC49E6" w14:textId="77777777" w:rsidR="00FC4B43" w:rsidRPr="00FC4B43" w:rsidRDefault="00FC4B43" w:rsidP="00FC4B43"/>
    <w:p w14:paraId="57F6C087" w14:textId="6C1E7835" w:rsidR="008121FB" w:rsidRDefault="008A2831">
      <w:pPr>
        <w:pStyle w:val="Heading2"/>
      </w:pPr>
      <w:r>
        <w:t>Using the slate</w:t>
      </w:r>
    </w:p>
    <w:p w14:paraId="3044EA17" w14:textId="4BC2B452" w:rsidR="008121FB" w:rsidRDefault="008A2831">
      <w:pPr>
        <w:pStyle w:val="Heading3"/>
      </w:pPr>
      <w:r>
        <w:t>Writing</w:t>
      </w:r>
    </w:p>
    <w:p w14:paraId="4002EE2B" w14:textId="3891005C" w:rsidR="00FC4B43" w:rsidRDefault="008A2831">
      <w:r>
        <w:t xml:space="preserve">Place the Versa Slate </w:t>
      </w:r>
      <w:r w:rsidR="00FC4B43">
        <w:t>front side up</w:t>
      </w:r>
      <w:r>
        <w:t>. The stylus should be in the lower right-hand corner.</w:t>
      </w:r>
    </w:p>
    <w:p w14:paraId="5ED52F2C" w14:textId="29D4B98E" w:rsidR="008121FB" w:rsidRDefault="001D6CE2">
      <w:r>
        <w:t>Using a light pressure, u</w:t>
      </w:r>
      <w:r w:rsidR="003C1664">
        <w:t xml:space="preserve">se the stylus to </w:t>
      </w:r>
      <w:r>
        <w:t xml:space="preserve">braille </w:t>
      </w:r>
      <w:r w:rsidR="003C1664">
        <w:t xml:space="preserve">your </w:t>
      </w:r>
      <w:r>
        <w:t>notes</w:t>
      </w:r>
      <w:r w:rsidR="003C1664">
        <w:t xml:space="preserve">, </w:t>
      </w:r>
      <w:proofErr w:type="gramStart"/>
      <w:r w:rsidR="003C1664">
        <w:t xml:space="preserve">starting </w:t>
      </w:r>
      <w:r>
        <w:t xml:space="preserve"> from</w:t>
      </w:r>
      <w:proofErr w:type="gramEnd"/>
      <w:r>
        <w:t xml:space="preserve"> the upper right </w:t>
      </w:r>
      <w:r w:rsidR="003C1664">
        <w:t xml:space="preserve">corner </w:t>
      </w:r>
      <w:r>
        <w:t xml:space="preserve">to the left, just like </w:t>
      </w:r>
      <w:r w:rsidR="003C1664">
        <w:t xml:space="preserve">on a </w:t>
      </w:r>
      <w:r>
        <w:t>traditional braille slate.</w:t>
      </w:r>
    </w:p>
    <w:p w14:paraId="337F9B61" w14:textId="58B7A786" w:rsidR="008121FB" w:rsidRDefault="008121FB">
      <w:pPr>
        <w:pStyle w:val="Heading2"/>
      </w:pPr>
    </w:p>
    <w:p w14:paraId="18A2AE47" w14:textId="713FD81C" w:rsidR="003C1664" w:rsidRDefault="003C1664" w:rsidP="003C1664">
      <w:r>
        <w:t>Note: less pressure is needed to write on the Versa slate than on a paper slate.</w:t>
      </w:r>
    </w:p>
    <w:p w14:paraId="39528BCE" w14:textId="77777777" w:rsidR="003C1664" w:rsidRPr="003C1664" w:rsidRDefault="003C1664" w:rsidP="003C1664"/>
    <w:p w14:paraId="41789D66" w14:textId="2CBAE9EC" w:rsidR="008121FB" w:rsidRDefault="008A2831">
      <w:pPr>
        <w:pStyle w:val="Heading3"/>
      </w:pPr>
      <w:r>
        <w:lastRenderedPageBreak/>
        <w:t>Reading</w:t>
      </w:r>
    </w:p>
    <w:p w14:paraId="4B3B1EA2" w14:textId="011333D2" w:rsidR="008121FB" w:rsidRDefault="008A2831">
      <w:r>
        <w:t xml:space="preserve">After finishing writing, </w:t>
      </w:r>
      <w:r w:rsidR="003C1664">
        <w:t xml:space="preserve">just </w:t>
      </w:r>
      <w:r>
        <w:t xml:space="preserve">flip the Slate over </w:t>
      </w:r>
      <w:r w:rsidR="003C1664">
        <w:t>to read your notes.</w:t>
      </w:r>
    </w:p>
    <w:p w14:paraId="2A9B8B2F" w14:textId="77777777" w:rsidR="008121FB" w:rsidRDefault="008121FB"/>
    <w:p w14:paraId="2C375F58" w14:textId="77777777" w:rsidR="008121FB" w:rsidRDefault="008A2831">
      <w:pPr>
        <w:pStyle w:val="Heading2"/>
      </w:pPr>
      <w:r>
        <w:t>Erasing text</w:t>
      </w:r>
    </w:p>
    <w:p w14:paraId="63518191" w14:textId="2D265BB7" w:rsidR="008121FB" w:rsidRDefault="003C1664">
      <w:r>
        <w:t>Press the Reset buttons at the top and bottom of the reading side of Versa slate to erase and refresh the slate ready for a new memo. The buttons work in pairs (top and bottom) to erase a section of five cells on all four lines. Press all four pairs of reset buttons to refresh the entire note.</w:t>
      </w:r>
    </w:p>
    <w:p w14:paraId="48E48645" w14:textId="77777777" w:rsidR="008121FB" w:rsidRDefault="008121FB"/>
    <w:p w14:paraId="01FFE2CE" w14:textId="32F8CB4A" w:rsidR="008121FB" w:rsidRDefault="008A2831">
      <w:r>
        <w:t xml:space="preserve">You can erase single dots where there is a </w:t>
      </w:r>
      <w:r w:rsidR="003C1664">
        <w:t xml:space="preserve">braille </w:t>
      </w:r>
      <w:r>
        <w:t xml:space="preserve">error. </w:t>
      </w:r>
      <w:r w:rsidR="003C1664">
        <w:t xml:space="preserve">To do </w:t>
      </w:r>
      <w:proofErr w:type="gramStart"/>
      <w:r w:rsidR="003C1664">
        <w:t xml:space="preserve">this, </w:t>
      </w:r>
      <w:r>
        <w:t xml:space="preserve"> </w:t>
      </w:r>
      <w:r w:rsidR="003C1664">
        <w:t>simply</w:t>
      </w:r>
      <w:proofErr w:type="gramEnd"/>
      <w:r w:rsidR="003C1664">
        <w:t xml:space="preserve"> </w:t>
      </w:r>
      <w:r>
        <w:t xml:space="preserve">press the </w:t>
      </w:r>
      <w:r w:rsidR="003C1664">
        <w:t xml:space="preserve">incorrect dot </w:t>
      </w:r>
      <w:r>
        <w:t xml:space="preserve">gently with the tip of your finger or with the back curb of the stylus. The dots will retract. </w:t>
      </w:r>
    </w:p>
    <w:p w14:paraId="50ACB53A" w14:textId="77777777" w:rsidR="008121FB" w:rsidRDefault="008121FB"/>
    <w:p w14:paraId="0CB15B5A" w14:textId="77777777" w:rsidR="008121FB" w:rsidRDefault="008A2831">
      <w:pPr>
        <w:pStyle w:val="Heading2"/>
      </w:pPr>
      <w:r>
        <w:t>Specifications</w:t>
      </w:r>
    </w:p>
    <w:p w14:paraId="0B0A37AF" w14:textId="77777777" w:rsidR="008121FB" w:rsidRDefault="008A2831">
      <w:pPr>
        <w:pStyle w:val="Heading3"/>
      </w:pPr>
      <w:r>
        <w:t>Features</w:t>
      </w:r>
    </w:p>
    <w:p w14:paraId="2206D997" w14:textId="77777777" w:rsidR="008121FB" w:rsidRDefault="008A2831">
      <w:pPr>
        <w:pStyle w:val="ListBullet"/>
      </w:pPr>
      <w:r>
        <w:t>Paperless braille slate</w:t>
      </w:r>
    </w:p>
    <w:p w14:paraId="7BD6455A" w14:textId="77777777" w:rsidR="008121FB" w:rsidRDefault="008A2831">
      <w:pPr>
        <w:pStyle w:val="ListBullet"/>
      </w:pPr>
      <w:r>
        <w:t>Four rows of 20 cells (80 cells total)</w:t>
      </w:r>
    </w:p>
    <w:p w14:paraId="662F832E" w14:textId="77777777" w:rsidR="008121FB" w:rsidRDefault="008A2831">
      <w:pPr>
        <w:pStyle w:val="ListBullet"/>
      </w:pPr>
      <w:r>
        <w:t>Signage-quality braille</w:t>
      </w:r>
    </w:p>
    <w:p w14:paraId="47C874B8" w14:textId="77777777" w:rsidR="008121FB" w:rsidRDefault="008A2831">
      <w:pPr>
        <w:pStyle w:val="ListBullet"/>
      </w:pPr>
      <w:r>
        <w:t>Magnetic stylus attaches directly to side of the slate</w:t>
      </w:r>
    </w:p>
    <w:p w14:paraId="70329E18" w14:textId="77777777" w:rsidR="008121FB" w:rsidRDefault="008A2831">
      <w:pPr>
        <w:pStyle w:val="ListBullet"/>
      </w:pPr>
      <w:r>
        <w:t>Correct typos with your finger</w:t>
      </w:r>
    </w:p>
    <w:p w14:paraId="60E7E418" w14:textId="77777777" w:rsidR="008121FB" w:rsidRDefault="008A2831">
      <w:pPr>
        <w:pStyle w:val="ListBullet"/>
      </w:pPr>
      <w:r>
        <w:t>Eight buttons to quickly erase all or part of the slate.</w:t>
      </w:r>
    </w:p>
    <w:p w14:paraId="3B2663C8" w14:textId="77777777" w:rsidR="008121FB" w:rsidRDefault="008121FB">
      <w:pPr>
        <w:pStyle w:val="ListBullet"/>
        <w:numPr>
          <w:ilvl w:val="0"/>
          <w:numId w:val="0"/>
        </w:numPr>
        <w:tabs>
          <w:tab w:val="clear" w:pos="0"/>
          <w:tab w:val="clear" w:pos="207"/>
          <w:tab w:val="left" w:pos="567"/>
        </w:tabs>
        <w:ind w:left="360" w:hanging="360"/>
      </w:pPr>
    </w:p>
    <w:p w14:paraId="4ACEBB2F" w14:textId="77777777" w:rsidR="008121FB" w:rsidRDefault="008A2831">
      <w:pPr>
        <w:pStyle w:val="Heading3"/>
      </w:pPr>
      <w:r>
        <w:t>Dimensions</w:t>
      </w:r>
    </w:p>
    <w:p w14:paraId="77EFD782" w14:textId="77777777" w:rsidR="008121FB" w:rsidRDefault="008A2831">
      <w:pPr>
        <w:pStyle w:val="ListBullet"/>
      </w:pPr>
      <w:r>
        <w:t>Size: 20.3 × 8.1 × 1.5cm (8 × 3.2 × 0.6 inches).</w:t>
      </w:r>
    </w:p>
    <w:p w14:paraId="472B8379" w14:textId="77777777" w:rsidR="008121FB" w:rsidRDefault="008A2831">
      <w:pPr>
        <w:pStyle w:val="ListBullet"/>
      </w:pPr>
      <w:r>
        <w:t>Weight: 170g (6oz).</w:t>
      </w:r>
    </w:p>
    <w:p w14:paraId="6B5F8C80" w14:textId="77777777" w:rsidR="008121FB" w:rsidRDefault="008121FB">
      <w:pPr>
        <w:pStyle w:val="ListBullet"/>
        <w:numPr>
          <w:ilvl w:val="0"/>
          <w:numId w:val="0"/>
        </w:numPr>
        <w:tabs>
          <w:tab w:val="clear" w:pos="0"/>
          <w:tab w:val="clear" w:pos="207"/>
          <w:tab w:val="left" w:pos="567"/>
        </w:tabs>
        <w:ind w:left="360" w:hanging="360"/>
      </w:pPr>
    </w:p>
    <w:p w14:paraId="4B9DF8A5" w14:textId="009BE373" w:rsidR="008121FB" w:rsidRDefault="008A2831">
      <w:pPr>
        <w:pStyle w:val="Heading2"/>
      </w:pPr>
      <w:bookmarkStart w:id="0" w:name="_Toc131509568"/>
      <w:r>
        <w:t>How to contact RNIB</w:t>
      </w:r>
      <w:bookmarkEnd w:id="0"/>
    </w:p>
    <w:p w14:paraId="0658AC62" w14:textId="77777777" w:rsidR="008121FB" w:rsidRDefault="008A2831">
      <w:pPr>
        <w:rPr>
          <w:rFonts w:cs="Arial"/>
        </w:rPr>
      </w:pPr>
      <w:r>
        <w:rPr>
          <w:rFonts w:cs="Arial"/>
        </w:rPr>
        <w:t>Phone: 0303 123 9999</w:t>
      </w:r>
    </w:p>
    <w:p w14:paraId="12D9E84C" w14:textId="77777777" w:rsidR="008121FB" w:rsidRDefault="008A2831">
      <w:pPr>
        <w:rPr>
          <w:rFonts w:cs="Arial"/>
        </w:rPr>
      </w:pPr>
      <w:r>
        <w:rPr>
          <w:rFonts w:cs="Arial"/>
        </w:rPr>
        <w:t>Email: shop@rnib.org.uk</w:t>
      </w:r>
    </w:p>
    <w:p w14:paraId="4CB16408" w14:textId="77777777" w:rsidR="008121FB" w:rsidRDefault="008A2831">
      <w:pPr>
        <w:rPr>
          <w:rFonts w:cs="Arial"/>
        </w:rPr>
      </w:pPr>
      <w:r>
        <w:rPr>
          <w:rFonts w:cs="Arial"/>
        </w:rPr>
        <w:t xml:space="preserve">Address: RNIB, </w:t>
      </w:r>
      <w:proofErr w:type="spellStart"/>
      <w:r>
        <w:rPr>
          <w:rFonts w:cs="Arial"/>
        </w:rPr>
        <w:t>Northminster</w:t>
      </w:r>
      <w:proofErr w:type="spellEnd"/>
      <w:r>
        <w:rPr>
          <w:rFonts w:cs="Arial"/>
        </w:rPr>
        <w:t xml:space="preserve"> House, </w:t>
      </w:r>
      <w:proofErr w:type="spellStart"/>
      <w:r>
        <w:rPr>
          <w:rFonts w:cs="Arial"/>
        </w:rPr>
        <w:t>Northminster</w:t>
      </w:r>
      <w:proofErr w:type="spellEnd"/>
      <w:r>
        <w:rPr>
          <w:rFonts w:cs="Arial"/>
        </w:rPr>
        <w:t>, Peterborough PE1 1YN</w:t>
      </w:r>
    </w:p>
    <w:p w14:paraId="4C575821" w14:textId="77777777" w:rsidR="008121FB" w:rsidRDefault="008A2831">
      <w:pPr>
        <w:rPr>
          <w:rFonts w:cs="Arial"/>
        </w:rPr>
      </w:pPr>
      <w:r>
        <w:rPr>
          <w:rFonts w:cs="Arial"/>
        </w:rPr>
        <w:t>Online Shop: shop.rnib.org.uk</w:t>
      </w:r>
    </w:p>
    <w:p w14:paraId="4DDCBFEE" w14:textId="77777777" w:rsidR="008121FB" w:rsidRDefault="008A2831">
      <w:pPr>
        <w:rPr>
          <w:rFonts w:cs="Arial"/>
        </w:rPr>
      </w:pPr>
      <w:r>
        <w:rPr>
          <w:rFonts w:cs="Arial"/>
        </w:rPr>
        <w:t xml:space="preserve">Email for international customers: exports@rnib.org.uk </w:t>
      </w:r>
    </w:p>
    <w:p w14:paraId="4D9C5003" w14:textId="51396225" w:rsidR="008121FB" w:rsidRDefault="008A2831">
      <w:pPr>
        <w:pStyle w:val="Heading2"/>
      </w:pPr>
      <w:bookmarkStart w:id="1" w:name="_Toc378689219"/>
      <w:bookmarkStart w:id="2" w:name="_Toc131509569"/>
      <w:r>
        <w:lastRenderedPageBreak/>
        <w:t>Terms and conditions of sale</w:t>
      </w:r>
      <w:bookmarkEnd w:id="1"/>
      <w:bookmarkEnd w:id="2"/>
    </w:p>
    <w:p w14:paraId="00B66433" w14:textId="77777777" w:rsidR="008121FB" w:rsidRDefault="008A2831">
      <w:r>
        <w:t xml:space="preserve">This product is guaranteed from manufacturing faults for 12 months from the date of purchase.  If you have any issues with the product and you did not purchase directly from RNIB then please contact your retailer in the first instance. </w:t>
      </w:r>
    </w:p>
    <w:p w14:paraId="702EBB96" w14:textId="77777777" w:rsidR="008121FB" w:rsidRDefault="008121FB"/>
    <w:p w14:paraId="4BDF5923" w14:textId="77777777" w:rsidR="008121FB" w:rsidRDefault="008A2831">
      <w:r>
        <w:t xml:space="preserve">For all returns and repairs contact RNIB first to get a returns authorisation number to help us deal efficiently with your product return. </w:t>
      </w:r>
    </w:p>
    <w:p w14:paraId="526B6B74" w14:textId="77777777" w:rsidR="008121FB" w:rsidRDefault="008121FB"/>
    <w:p w14:paraId="7E0635E0" w14:textId="77777777" w:rsidR="008121FB" w:rsidRDefault="008A2831">
      <w:r>
        <w:t xml:space="preserve">You can request full terms and conditions from RNIB or view them online. </w:t>
      </w:r>
    </w:p>
    <w:p w14:paraId="4F4DD26D" w14:textId="77777777" w:rsidR="008121FB" w:rsidRDefault="008121FB"/>
    <w:p w14:paraId="778E89C5" w14:textId="77777777" w:rsidR="008121FB" w:rsidRDefault="008A2831">
      <w:pPr>
        <w:autoSpaceDE w:val="0"/>
        <w:rPr>
          <w:rFonts w:cs="Arial"/>
        </w:rPr>
      </w:pPr>
      <w:r>
        <w:rPr>
          <w:rFonts w:cs="Arial"/>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rPr>
        <w:t>all of</w:t>
      </w:r>
      <w:proofErr w:type="gramEnd"/>
      <w:r>
        <w:rPr>
          <w:rFonts w:cs="Arial"/>
        </w:rPr>
        <w:t xml:space="preserve"> its taxable profits to RNIB.</w:t>
      </w:r>
    </w:p>
    <w:p w14:paraId="3248332B" w14:textId="77777777" w:rsidR="008121FB" w:rsidRDefault="008121FB">
      <w:pPr>
        <w:autoSpaceDE w:val="0"/>
        <w:rPr>
          <w:rFonts w:cs="Arial"/>
          <w:szCs w:val="32"/>
        </w:rPr>
      </w:pPr>
    </w:p>
    <w:p w14:paraId="16DFC1FB" w14:textId="77777777" w:rsidR="008121FB" w:rsidRDefault="008A2831">
      <w:r>
        <w:rPr>
          <w:noProof/>
        </w:rPr>
        <w:drawing>
          <wp:inline distT="0" distB="0" distL="0" distR="0" wp14:anchorId="7D5F72BD" wp14:editId="51C1BE5C">
            <wp:extent cx="476246" cy="371475"/>
            <wp:effectExtent l="0" t="0" r="4" b="9525"/>
            <wp:docPr id="2" name="Picture 2" descr="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246" cy="371475"/>
                    </a:xfrm>
                    <a:prstGeom prst="rect">
                      <a:avLst/>
                    </a:prstGeom>
                    <a:noFill/>
                    <a:ln>
                      <a:noFill/>
                      <a:prstDash/>
                    </a:ln>
                  </pic:spPr>
                </pic:pic>
              </a:graphicData>
            </a:graphic>
          </wp:inline>
        </w:drawing>
      </w:r>
      <w:r>
        <w:t xml:space="preserve">           </w:t>
      </w:r>
    </w:p>
    <w:p w14:paraId="212166FE" w14:textId="77777777" w:rsidR="008121FB" w:rsidRDefault="008A2831">
      <w:r>
        <w:t xml:space="preserve">This product is CE marked and fully complies with all applicable EU legislation. </w:t>
      </w:r>
    </w:p>
    <w:p w14:paraId="1978E994" w14:textId="77777777" w:rsidR="008121FB" w:rsidRDefault="008121FB"/>
    <w:p w14:paraId="424385DB" w14:textId="2BAB62B1" w:rsidR="008121FB" w:rsidRDefault="008A2831">
      <w:r>
        <w:rPr>
          <w:noProof/>
        </w:rPr>
        <mc:AlternateContent>
          <mc:Choice Requires="wps">
            <w:drawing>
              <wp:anchor distT="0" distB="0" distL="114300" distR="114300" simplePos="0" relativeHeight="251659264" behindDoc="0" locked="0" layoutInCell="1" allowOverlap="1" wp14:anchorId="10B0B973" wp14:editId="66C72513">
                <wp:simplePos x="0" y="0"/>
                <wp:positionH relativeFrom="margin">
                  <wp:align>left</wp:align>
                </wp:positionH>
                <wp:positionV relativeFrom="paragraph">
                  <wp:posOffset>11430</wp:posOffset>
                </wp:positionV>
                <wp:extent cx="914400" cy="857250"/>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914400" cy="857250"/>
                        </a:xfrm>
                        <a:prstGeom prst="rect">
                          <a:avLst/>
                        </a:prstGeom>
                        <a:solidFill>
                          <a:srgbClr val="FFFFFF"/>
                        </a:solidFill>
                        <a:ln>
                          <a:noFill/>
                          <a:prstDash/>
                        </a:ln>
                      </wps:spPr>
                      <wps:txbx>
                        <w:txbxContent>
                          <w:p w14:paraId="6A18CB2D" w14:textId="77777777" w:rsidR="008121FB" w:rsidRDefault="008A2831">
                            <w:r>
                              <w:rPr>
                                <w:noProof/>
                              </w:rPr>
                              <w:drawing>
                                <wp:inline distT="0" distB="0" distL="0" distR="0" wp14:anchorId="7234F04F" wp14:editId="73F3E854">
                                  <wp:extent cx="574471" cy="625531"/>
                                  <wp:effectExtent l="0" t="0" r="0" b="3119"/>
                                  <wp:docPr id="3" name="Picture 1" descr="UKCA logo.&#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1" r="1098" b="-7693"/>
                                          <a:stretch>
                                            <a:fillRect/>
                                          </a:stretch>
                                        </pic:blipFill>
                                        <pic:spPr>
                                          <a:xfrm>
                                            <a:off x="0" y="0"/>
                                            <a:ext cx="574471" cy="625531"/>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type w14:anchorId="10B0B973"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AhzgEAAJQDAAAOAAAAZHJzL2Uyb0RvYy54bWysU8GO0zAQvSPxD5bvNGnVhSVquoKtipBW&#10;gFT2AxzHbiw5HjN2m5SvZ+yUtrA3RA/u2G88fu/NZPUw9pYdFQYDrubzWcmZchJa4/Y1f/6+fXPP&#10;WYjCtcKCUzU/qcAf1q9frQZfqQV0YFuFjIq4UA2+5l2MviqKIDvVizADrxyBGrAXkba4L1oUA1Xv&#10;bbEoy7fFANh6BKlCoNPNBPJ1rq+1kvGr1kFFZmtO3GJeMa9NWov1SlR7FL4z8kxD/AOLXhhHj15K&#10;bUQU7IDmRaneSIQAOs4k9AVobaTKGkjNvPxLza4TXmUtZE7wF5vC/ysrvxx3/huyOH6EkRqYDBl8&#10;qAIdJj2jxj79E1NGOFl4utimxsgkHb6fL5clIZKg+7t3i7tsa3G97DHETwp6loKaI3UlmyWOTyHS&#10;g5T6OyW9FcCadmuszRvcN48W2VFQB7f5lzjSlT/SrEvJDtK13NNUcCNCN+UmuLjqSlEcm5HAFDbQ&#10;nsgDGmNi1wH+5Gygkah5+HEQqDiznx15nnXSDOXNkoSSZrxFmltEOEmlah45m8LHOM0dNd6L+OR2&#10;XiYrJ94fDhG0yWZcGZ05U+uz4POYptm63ees68e0/gUAAP//AwBQSwMEFAAGAAgAAAAhAMb4f6LZ&#10;AAAABgEAAA8AAABkcnMvZG93bnJldi54bWxMj8FOw0AMRO9I/MPKSFwQ3QAhLSGbCpBAvbb0A5ys&#10;m0RkvVF226R/j3uCm8djjd8U69n16kRj6DwbeFgkoIhrbztuDOy/P+9XoEJEtth7JgNnCrAur68K&#10;zK2feEunXWyUhHDI0UAb45BrHeqWHIaFH4jFO/jRYRQ5NtqOOEm46/VjkmTaYcfyocWBPlqqf3ZH&#10;Z+Cwme6eX6bqK+6X2zR7x25Z+bMxtzfz2yuoSHP8O4YLvqBDKUyVP7INqjcgRaJsBf9ipqnoSoan&#10;bAW6LPR//PIXAAD//wMAUEsBAi0AFAAGAAgAAAAhALaDOJL+AAAA4QEAABMAAAAAAAAAAAAAAAAA&#10;AAAAAFtDb250ZW50X1R5cGVzXS54bWxQSwECLQAUAAYACAAAACEAOP0h/9YAAACUAQAACwAAAAAA&#10;AAAAAAAAAAAvAQAAX3JlbHMvLnJlbHNQSwECLQAUAAYACAAAACEA8SUwIc4BAACUAwAADgAAAAAA&#10;AAAAAAAAAAAuAgAAZHJzL2Uyb0RvYy54bWxQSwECLQAUAAYACAAAACEAxvh/otkAAAAGAQAADwAA&#10;AAAAAAAAAAAAAAAoBAAAZHJzL2Rvd25yZXYueG1sUEsFBgAAAAAEAAQA8wAAAC4FAAAAAA==&#10;" stroked="f">
                <v:textbox>
                  <w:txbxContent>
                    <w:p w14:paraId="6A18CB2D" w14:textId="77777777" w:rsidR="008121FB" w:rsidRDefault="008A2831">
                      <w:r>
                        <w:rPr>
                          <w:noProof/>
                        </w:rPr>
                        <w:drawing>
                          <wp:inline distT="0" distB="0" distL="0" distR="0" wp14:anchorId="7234F04F" wp14:editId="73F3E854">
                            <wp:extent cx="574471" cy="625531"/>
                            <wp:effectExtent l="0" t="0" r="0" b="3119"/>
                            <wp:docPr id="3" name="Picture 1" descr="UKCA logo.&#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1" r="1098" b="-7693"/>
                                    <a:stretch>
                                      <a:fillRect/>
                                    </a:stretch>
                                  </pic:blipFill>
                                  <pic:spPr>
                                    <a:xfrm>
                                      <a:off x="0" y="0"/>
                                      <a:ext cx="574471" cy="625531"/>
                                    </a:xfrm>
                                    <a:prstGeom prst="rect">
                                      <a:avLst/>
                                    </a:prstGeom>
                                    <a:noFill/>
                                    <a:ln>
                                      <a:noFill/>
                                      <a:prstDash/>
                                    </a:ln>
                                  </pic:spPr>
                                </pic:pic>
                              </a:graphicData>
                            </a:graphic>
                          </wp:inline>
                        </w:drawing>
                      </w:r>
                    </w:p>
                  </w:txbxContent>
                </v:textbox>
                <w10:wrap type="square" anchorx="margin"/>
              </v:shape>
            </w:pict>
          </mc:Fallback>
        </mc:AlternateContent>
      </w:r>
    </w:p>
    <w:p w14:paraId="7A960031" w14:textId="77777777" w:rsidR="000E17CD" w:rsidRDefault="000E17CD"/>
    <w:p w14:paraId="3372F4D5" w14:textId="3DC99CED" w:rsidR="008121FB" w:rsidRDefault="008A2831">
      <w:r>
        <w:t>This product is UKCA marked and fully complies with the relevant UK legislation.</w:t>
      </w:r>
    </w:p>
    <w:p w14:paraId="5C2753C9" w14:textId="77777777" w:rsidR="008121FB" w:rsidRDefault="008121FB"/>
    <w:p w14:paraId="6BC64000" w14:textId="6B109E63" w:rsidR="008121FB" w:rsidRDefault="008A2831">
      <w:r>
        <w:t xml:space="preserve">Date: </w:t>
      </w:r>
      <w:r w:rsidR="007C115D">
        <w:t>April</w:t>
      </w:r>
      <w:r>
        <w:t xml:space="preserve"> 2023.</w:t>
      </w:r>
    </w:p>
    <w:p w14:paraId="2F92351D" w14:textId="77777777" w:rsidR="008121FB" w:rsidRDefault="008121FB"/>
    <w:p w14:paraId="6485DE65" w14:textId="164869D8" w:rsidR="000E17CD" w:rsidRDefault="008A2831" w:rsidP="003D7842">
      <w:pPr>
        <w:spacing w:line="254" w:lineRule="auto"/>
        <w:rPr>
          <w:rFonts w:cs="Arial"/>
        </w:rPr>
      </w:pPr>
      <w:r>
        <w:rPr>
          <w:rFonts w:cs="Arial"/>
        </w:rPr>
        <w:t>© RNIB</w:t>
      </w:r>
    </w:p>
    <w:p w14:paraId="3CCBB0FB" w14:textId="77777777" w:rsidR="000E17CD" w:rsidRDefault="000E17CD">
      <w:pPr>
        <w:spacing w:line="254" w:lineRule="auto"/>
        <w:rPr>
          <w:rFonts w:cs="Arial"/>
        </w:rPr>
      </w:pPr>
    </w:p>
    <w:p w14:paraId="6CA24509" w14:textId="4EB9B2E0" w:rsidR="00D05F15" w:rsidRDefault="00D05F15">
      <w:pPr>
        <w:spacing w:line="254" w:lineRule="auto"/>
      </w:pPr>
    </w:p>
    <w:sectPr w:rsidR="00D05F15">
      <w:footerReference w:type="default" r:id="rId13"/>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E04E" w14:textId="77777777" w:rsidR="00AB62E3" w:rsidRDefault="00AB62E3">
      <w:r>
        <w:separator/>
      </w:r>
    </w:p>
  </w:endnote>
  <w:endnote w:type="continuationSeparator" w:id="0">
    <w:p w14:paraId="2FF0CF3B" w14:textId="77777777" w:rsidR="00AB62E3" w:rsidRDefault="00AB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F39E" w14:textId="77777777" w:rsidR="001E079E" w:rsidRDefault="008A2831">
    <w:pPr>
      <w:pStyle w:val="Footer"/>
      <w:jc w:val="center"/>
    </w:pPr>
    <w:r>
      <w:fldChar w:fldCharType="begin"/>
    </w:r>
    <w:r>
      <w:instrText xml:space="preserve"> PAGE </w:instrText>
    </w:r>
    <w:r>
      <w:fldChar w:fldCharType="separate"/>
    </w:r>
    <w:r>
      <w:t>1</w:t>
    </w:r>
    <w:r>
      <w:fldChar w:fldCharType="end"/>
    </w:r>
  </w:p>
  <w:p w14:paraId="29B1C878" w14:textId="77777777" w:rsidR="001E079E" w:rsidRDefault="003D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DAA9" w14:textId="77777777" w:rsidR="00AB62E3" w:rsidRDefault="00AB62E3">
      <w:r>
        <w:rPr>
          <w:color w:val="000000"/>
        </w:rPr>
        <w:separator/>
      </w:r>
    </w:p>
  </w:footnote>
  <w:footnote w:type="continuationSeparator" w:id="0">
    <w:p w14:paraId="5FAD22D2" w14:textId="77777777" w:rsidR="00AB62E3" w:rsidRDefault="00AB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43E"/>
    <w:multiLevelType w:val="multilevel"/>
    <w:tmpl w:val="8DDE20BE"/>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D6B6F5D"/>
    <w:multiLevelType w:val="multilevel"/>
    <w:tmpl w:val="0C0CA7A6"/>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795830587">
    <w:abstractNumId w:val="0"/>
  </w:num>
  <w:num w:numId="2" w16cid:durableId="2138252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FB"/>
    <w:rsid w:val="000E17CD"/>
    <w:rsid w:val="001D6CE2"/>
    <w:rsid w:val="003C1664"/>
    <w:rsid w:val="003D7842"/>
    <w:rsid w:val="006640D1"/>
    <w:rsid w:val="00664DDB"/>
    <w:rsid w:val="007C115D"/>
    <w:rsid w:val="008121FB"/>
    <w:rsid w:val="008A2831"/>
    <w:rsid w:val="009147A0"/>
    <w:rsid w:val="009839D7"/>
    <w:rsid w:val="00AB62E3"/>
    <w:rsid w:val="00D05F15"/>
    <w:rsid w:val="00F55E93"/>
    <w:rsid w:val="00FC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9FCC"/>
  <w15:docId w15:val="{F2E20247-EF2F-415B-BDD0-DB4C1F86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4"/>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Times New Roman"/>
      <w:sz w:val="32"/>
      <w:szCs w:val="20"/>
    </w:rPr>
  </w:style>
  <w:style w:type="paragraph" w:styleId="Heading1">
    <w:name w:val="heading 1"/>
    <w:basedOn w:val="Normal"/>
    <w:next w:val="Normal"/>
    <w:uiPriority w:val="9"/>
    <w:qFormat/>
    <w:pPr>
      <w:keepNext/>
      <w:keepLines/>
      <w:spacing w:before="240"/>
      <w:outlineLvl w:val="0"/>
    </w:pPr>
    <w:rPr>
      <w:color w:val="2F5496"/>
      <w:szCs w:val="32"/>
    </w:rPr>
  </w:style>
  <w:style w:type="paragraph" w:styleId="Heading2">
    <w:name w:val="heading 2"/>
    <w:basedOn w:val="Normal"/>
    <w:next w:val="Normal"/>
    <w:uiPriority w:val="9"/>
    <w:unhideWhenUsed/>
    <w:qFormat/>
    <w:pPr>
      <w:keepNext/>
      <w:keepLines/>
      <w:autoSpaceDE w:val="0"/>
      <w:spacing w:before="40" w:line="256" w:lineRule="auto"/>
      <w:outlineLvl w:val="1"/>
    </w:pPr>
    <w:rPr>
      <w:b/>
      <w:sz w:val="36"/>
      <w:szCs w:val="26"/>
    </w:rPr>
  </w:style>
  <w:style w:type="paragraph" w:styleId="Heading3">
    <w:name w:val="heading 3"/>
    <w:basedOn w:val="Normal"/>
    <w:next w:val="Normal"/>
    <w:uiPriority w:val="9"/>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rPr>
  </w:style>
  <w:style w:type="paragraph" w:styleId="Quote">
    <w:name w:val="Quote"/>
    <w:basedOn w:val="Normal"/>
    <w:pPr>
      <w:spacing w:before="200" w:after="160"/>
      <w:ind w:left="864" w:right="864"/>
      <w:jc w:val="center"/>
    </w:pPr>
    <w:rPr>
      <w:i/>
      <w:iCs/>
      <w:color w:val="404040"/>
    </w:rPr>
  </w:style>
  <w:style w:type="paragraph" w:styleId="Caption">
    <w:name w:val="caption"/>
    <w:basedOn w:val="Normal"/>
    <w:next w:val="Normal"/>
    <w:pPr>
      <w:spacing w:after="200"/>
    </w:pPr>
    <w:rPr>
      <w:i/>
      <w:iCs/>
      <w:color w:val="44546A"/>
      <w:sz w:val="18"/>
      <w:szCs w:val="18"/>
    </w:rPr>
  </w:style>
  <w:style w:type="paragraph" w:styleId="ListBullet">
    <w:name w:val="List Bullet"/>
    <w:basedOn w:val="Normal"/>
    <w:pPr>
      <w:numPr>
        <w:numId w:val="1"/>
      </w:numPr>
      <w:tabs>
        <w:tab w:val="left" w:pos="0"/>
        <w:tab w:val="left" w:pos="207"/>
      </w:tabs>
    </w:pPr>
  </w:style>
  <w:style w:type="paragraph" w:styleId="ListNumber">
    <w:name w:val="List Number"/>
    <w:basedOn w:val="Normal"/>
    <w:pPr>
      <w:numPr>
        <w:numId w:val="2"/>
      </w:numPr>
      <w:tabs>
        <w:tab w:val="left" w:pos="567"/>
        <w:tab w:val="left" w:pos="851"/>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Arial" w:eastAsia="Times New Roman" w:hAnsi="Arial" w:cs="Times New Roman"/>
      <w:color w:val="2F5496"/>
      <w:sz w:val="32"/>
      <w:szCs w:val="32"/>
    </w:rPr>
  </w:style>
  <w:style w:type="character" w:customStyle="1" w:styleId="Heading2Char">
    <w:name w:val="Heading 2 Char"/>
    <w:basedOn w:val="DefaultParagraphFont"/>
    <w:rPr>
      <w:rFonts w:ascii="Arial" w:eastAsia="Times New Roman" w:hAnsi="Arial" w:cs="Times New Roman"/>
      <w:b/>
      <w:sz w:val="36"/>
      <w:szCs w:val="26"/>
    </w:rPr>
  </w:style>
  <w:style w:type="paragraph" w:styleId="Title">
    <w:name w:val="Title"/>
    <w:basedOn w:val="Normal"/>
    <w:next w:val="Normal"/>
    <w:uiPriority w:val="10"/>
    <w:qFormat/>
    <w:pPr>
      <w:contextualSpacing/>
    </w:pPr>
    <w:rPr>
      <w:spacing w:val="-10"/>
      <w:kern w:val="3"/>
      <w:sz w:val="56"/>
      <w:szCs w:val="56"/>
    </w:rPr>
  </w:style>
  <w:style w:type="character" w:customStyle="1" w:styleId="TitleChar">
    <w:name w:val="Title Char"/>
    <w:basedOn w:val="DefaultParagraphFont"/>
    <w:rPr>
      <w:rFonts w:ascii="Arial" w:eastAsia="Times New Roman" w:hAnsi="Arial" w:cs="Times New Roman"/>
      <w:spacing w:val="-10"/>
      <w:kern w:val="3"/>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rPr>
      <w:rFonts w:ascii="Georgia" w:eastAsia="Georgia" w:hAnsi="Georgia" w:cs="Georgia"/>
      <w:i/>
      <w:color w:val="666666"/>
      <w:sz w:val="48"/>
      <w:szCs w:val="48"/>
    </w:rPr>
  </w:style>
  <w:style w:type="paragraph" w:styleId="NoSpacing">
    <w:name w:val="No Spacing"/>
    <w:pPr>
      <w:suppressAutoHyphens/>
    </w:pPr>
    <w:rPr>
      <w:sz w:val="22"/>
      <w:szCs w:val="22"/>
      <w:lang w:val="nl-NL"/>
    </w:rPr>
  </w:style>
  <w:style w:type="paragraph" w:styleId="ListParagraph">
    <w:name w:val="List Paragraph"/>
    <w:basedOn w:val="Normal"/>
    <w:pPr>
      <w:ind w:left="720"/>
      <w:contextualSpacing/>
    </w:pPr>
  </w:style>
  <w:style w:type="paragraph" w:styleId="TOCHeading">
    <w:name w:val="TOC Heading"/>
    <w:basedOn w:val="Heading1"/>
    <w:next w:val="Normal"/>
    <w:pPr>
      <w:spacing w:before="480" w:line="276" w:lineRule="auto"/>
    </w:pPr>
    <w:rPr>
      <w:b/>
      <w:bCs/>
      <w:sz w:val="28"/>
      <w:szCs w:val="28"/>
      <w:lang w:val="en-US"/>
    </w:rPr>
  </w:style>
  <w:style w:type="paragraph" w:customStyle="1" w:styleId="StyleHeading2LatinArial18ptAuto">
    <w:name w:val="Style Heading 2 + (Latin) Arial 18 pt Auto"/>
    <w:basedOn w:val="Heading2"/>
    <w:rPr>
      <w:b w:val="0"/>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EA4C9-F1FB-416D-8A75-733F7F8C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B78F1-82CC-4EA8-87D5-1225DAD62BAE}">
  <ds:schemaRefs>
    <ds:schemaRef ds:uri="http://schemas.microsoft.com/office/2006/metadata/properties"/>
    <ds:schemaRef ds:uri="http://schemas.microsoft.com/office/infopath/2007/PartnerControls"/>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0C5CA927-F9A3-4FD5-A2D3-C3ABE2F83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Tammy Bell</cp:lastModifiedBy>
  <cp:revision>2</cp:revision>
  <dcterms:created xsi:type="dcterms:W3CDTF">2023-04-20T14:01:00Z</dcterms:created>
  <dcterms:modified xsi:type="dcterms:W3CDTF">2023-04-20T14:01:00Z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