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486C63" w:rsidP="007A063F">
      <w:r>
        <w:rPr>
          <w:noProof/>
        </w:rPr>
        <w:drawing>
          <wp:inline distT="0" distB="0" distL="0" distR="0">
            <wp:extent cx="1314450" cy="965200"/>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965200"/>
                    </a:xfrm>
                    <a:prstGeom prst="rect">
                      <a:avLst/>
                    </a:prstGeom>
                    <a:noFill/>
                    <a:ln>
                      <a:noFill/>
                    </a:ln>
                  </pic:spPr>
                </pic:pic>
              </a:graphicData>
            </a:graphic>
          </wp:inline>
        </w:drawing>
      </w:r>
    </w:p>
    <w:p w:rsidR="0008065A" w:rsidRDefault="0008065A" w:rsidP="0008065A">
      <w:bookmarkStart w:id="0" w:name="_Toc362597972"/>
      <w:bookmarkStart w:id="1" w:name="_Toc316465615"/>
    </w:p>
    <w:p w:rsidR="0008065A" w:rsidRPr="00CB6205" w:rsidRDefault="00A93DC6" w:rsidP="00A93DC6">
      <w:pPr>
        <w:pStyle w:val="Heading1"/>
      </w:pPr>
      <w:r>
        <w:t>R</w:t>
      </w:r>
      <w:r w:rsidR="00116CC2">
        <w:t>NIB</w:t>
      </w:r>
      <w:r>
        <w:t xml:space="preserve"> </w:t>
      </w:r>
      <w:bookmarkEnd w:id="0"/>
      <w:r w:rsidR="00A61592">
        <w:t>Talking Atomic Watches</w:t>
      </w:r>
      <w:r>
        <w:t xml:space="preserve"> (CW177(EXP), CW239 (EXP))</w:t>
      </w:r>
    </w:p>
    <w:p w:rsidR="00A93DC6" w:rsidRDefault="00A93DC6" w:rsidP="00A93DC6">
      <w:pPr>
        <w:autoSpaceDE w:val="0"/>
        <w:autoSpaceDN w:val="0"/>
        <w:adjustRightInd w:val="0"/>
        <w:rPr>
          <w:rFonts w:cs="Arial"/>
          <w:szCs w:val="28"/>
        </w:rPr>
      </w:pPr>
      <w:bookmarkStart w:id="2" w:name="_Toc293495616"/>
      <w:bookmarkEnd w:id="1"/>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A93DC6" w:rsidRDefault="00A93DC6"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763E57" w:rsidRDefault="00763E57" w:rsidP="00763E57">
      <w:pPr>
        <w:rPr>
          <w:b/>
          <w:sz w:val="44"/>
          <w:szCs w:val="44"/>
        </w:rPr>
      </w:pPr>
      <w:r w:rsidRPr="00763E57">
        <w:rPr>
          <w:b/>
          <w:sz w:val="44"/>
          <w:szCs w:val="44"/>
        </w:rPr>
        <w:t>Contents</w:t>
      </w:r>
      <w:r w:rsidR="00FF5995">
        <w:rPr>
          <w:b/>
          <w:sz w:val="44"/>
          <w:szCs w:val="44"/>
        </w:rPr>
        <w:t xml:space="preserve"> </w:t>
      </w:r>
    </w:p>
    <w:p w:rsidR="00CD5C32" w:rsidRDefault="00CD5C32">
      <w:pPr>
        <w:pStyle w:val="TOC2"/>
        <w:tabs>
          <w:tab w:val="right" w:leader="dot" w:pos="10762"/>
        </w:tabs>
        <w:rPr>
          <w:rFonts w:asciiTheme="minorHAnsi" w:eastAsiaTheme="minorEastAsia" w:hAnsiTheme="minorHAnsi" w:cstheme="minorBidi"/>
          <w:noProof/>
          <w:sz w:val="22"/>
          <w:szCs w:val="22"/>
        </w:rPr>
      </w:pPr>
      <w:r>
        <w:fldChar w:fldCharType="begin"/>
      </w:r>
      <w:r>
        <w:instrText xml:space="preserve"> TOC \o "3-3" \h \z \t "Heading 2,2" </w:instrText>
      </w:r>
      <w:r>
        <w:fldChar w:fldCharType="separate"/>
      </w:r>
      <w:hyperlink w:anchor="_Toc531864943" w:history="1">
        <w:r w:rsidRPr="00326EA4">
          <w:rPr>
            <w:rStyle w:val="Hyperlink"/>
            <w:noProof/>
          </w:rPr>
          <w:t>Special warning</w:t>
        </w:r>
        <w:r>
          <w:rPr>
            <w:noProof/>
            <w:webHidden/>
          </w:rPr>
          <w:tab/>
        </w:r>
        <w:r>
          <w:rPr>
            <w:noProof/>
            <w:webHidden/>
          </w:rPr>
          <w:fldChar w:fldCharType="begin"/>
        </w:r>
        <w:r>
          <w:rPr>
            <w:noProof/>
            <w:webHidden/>
          </w:rPr>
          <w:instrText xml:space="preserve"> PAGEREF _Toc531864943 \h </w:instrText>
        </w:r>
        <w:r>
          <w:rPr>
            <w:noProof/>
            <w:webHidden/>
          </w:rPr>
        </w:r>
        <w:r>
          <w:rPr>
            <w:noProof/>
            <w:webHidden/>
          </w:rPr>
          <w:fldChar w:fldCharType="separate"/>
        </w:r>
        <w:r w:rsidR="0068047D">
          <w:rPr>
            <w:noProof/>
            <w:webHidden/>
          </w:rPr>
          <w:t>2</w:t>
        </w:r>
        <w:r>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44" w:history="1">
        <w:r w:rsidR="00CD5C32" w:rsidRPr="00326EA4">
          <w:rPr>
            <w:rStyle w:val="Hyperlink"/>
            <w:noProof/>
          </w:rPr>
          <w:t>General description</w:t>
        </w:r>
        <w:r w:rsidR="00CD5C32">
          <w:rPr>
            <w:noProof/>
            <w:webHidden/>
          </w:rPr>
          <w:tab/>
        </w:r>
        <w:r w:rsidR="00CD5C32">
          <w:rPr>
            <w:noProof/>
            <w:webHidden/>
          </w:rPr>
          <w:fldChar w:fldCharType="begin"/>
        </w:r>
        <w:r w:rsidR="00CD5C32">
          <w:rPr>
            <w:noProof/>
            <w:webHidden/>
          </w:rPr>
          <w:instrText xml:space="preserve"> PAGEREF _Toc531864944 \h </w:instrText>
        </w:r>
        <w:r w:rsidR="00CD5C32">
          <w:rPr>
            <w:noProof/>
            <w:webHidden/>
          </w:rPr>
        </w:r>
        <w:r w:rsidR="00CD5C32">
          <w:rPr>
            <w:noProof/>
            <w:webHidden/>
          </w:rPr>
          <w:fldChar w:fldCharType="separate"/>
        </w:r>
        <w:r w:rsidR="0068047D">
          <w:rPr>
            <w:noProof/>
            <w:webHidden/>
          </w:rPr>
          <w:t>2</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45" w:history="1">
        <w:r w:rsidR="00CD5C32" w:rsidRPr="00326EA4">
          <w:rPr>
            <w:rStyle w:val="Hyperlink"/>
            <w:noProof/>
          </w:rPr>
          <w:t>Orientation</w:t>
        </w:r>
        <w:r w:rsidR="00CD5C32">
          <w:rPr>
            <w:noProof/>
            <w:webHidden/>
          </w:rPr>
          <w:tab/>
        </w:r>
        <w:r w:rsidR="00CD5C32">
          <w:rPr>
            <w:noProof/>
            <w:webHidden/>
          </w:rPr>
          <w:fldChar w:fldCharType="begin"/>
        </w:r>
        <w:r w:rsidR="00CD5C32">
          <w:rPr>
            <w:noProof/>
            <w:webHidden/>
          </w:rPr>
          <w:instrText xml:space="preserve"> PAGEREF _Toc531864945 \h </w:instrText>
        </w:r>
        <w:r w:rsidR="00CD5C32">
          <w:rPr>
            <w:noProof/>
            <w:webHidden/>
          </w:rPr>
        </w:r>
        <w:r w:rsidR="00CD5C32">
          <w:rPr>
            <w:noProof/>
            <w:webHidden/>
          </w:rPr>
          <w:fldChar w:fldCharType="separate"/>
        </w:r>
        <w:r w:rsidR="0068047D">
          <w:rPr>
            <w:noProof/>
            <w:webHidden/>
          </w:rPr>
          <w:t>3</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46" w:history="1">
        <w:r w:rsidR="00CD5C32" w:rsidRPr="00326EA4">
          <w:rPr>
            <w:rStyle w:val="Hyperlink"/>
            <w:noProof/>
          </w:rPr>
          <w:t>Using the product</w:t>
        </w:r>
        <w:r w:rsidR="00CD5C32">
          <w:rPr>
            <w:noProof/>
            <w:webHidden/>
          </w:rPr>
          <w:tab/>
        </w:r>
        <w:r w:rsidR="00CD5C32">
          <w:rPr>
            <w:noProof/>
            <w:webHidden/>
          </w:rPr>
          <w:fldChar w:fldCharType="begin"/>
        </w:r>
        <w:r w:rsidR="00CD5C32">
          <w:rPr>
            <w:noProof/>
            <w:webHidden/>
          </w:rPr>
          <w:instrText xml:space="preserve"> PAGEREF _Toc531864946 \h </w:instrText>
        </w:r>
        <w:r w:rsidR="00CD5C32">
          <w:rPr>
            <w:noProof/>
            <w:webHidden/>
          </w:rPr>
        </w:r>
        <w:r w:rsidR="00CD5C32">
          <w:rPr>
            <w:noProof/>
            <w:webHidden/>
          </w:rPr>
          <w:fldChar w:fldCharType="separate"/>
        </w:r>
        <w:r w:rsidR="0068047D">
          <w:rPr>
            <w:noProof/>
            <w:webHidden/>
          </w:rPr>
          <w:t>4</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47" w:history="1">
        <w:r w:rsidR="00CD5C32" w:rsidRPr="00326EA4">
          <w:rPr>
            <w:rStyle w:val="Hyperlink"/>
            <w:noProof/>
          </w:rPr>
          <w:t>Watch menu mode</w:t>
        </w:r>
        <w:r w:rsidR="00CD5C32">
          <w:rPr>
            <w:noProof/>
            <w:webHidden/>
          </w:rPr>
          <w:tab/>
        </w:r>
        <w:r w:rsidR="00CD5C32">
          <w:rPr>
            <w:noProof/>
            <w:webHidden/>
          </w:rPr>
          <w:fldChar w:fldCharType="begin"/>
        </w:r>
        <w:r w:rsidR="00CD5C32">
          <w:rPr>
            <w:noProof/>
            <w:webHidden/>
          </w:rPr>
          <w:instrText xml:space="preserve"> PAGEREF _Toc531864947 \h </w:instrText>
        </w:r>
        <w:r w:rsidR="00CD5C32">
          <w:rPr>
            <w:noProof/>
            <w:webHidden/>
          </w:rPr>
        </w:r>
        <w:r w:rsidR="00CD5C32">
          <w:rPr>
            <w:noProof/>
            <w:webHidden/>
          </w:rPr>
          <w:fldChar w:fldCharType="separate"/>
        </w:r>
        <w:r w:rsidR="0068047D">
          <w:rPr>
            <w:noProof/>
            <w:webHidden/>
          </w:rPr>
          <w:t>4</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48" w:history="1">
        <w:r w:rsidR="00CD5C32" w:rsidRPr="00326EA4">
          <w:rPr>
            <w:rStyle w:val="Hyperlink"/>
            <w:noProof/>
          </w:rPr>
          <w:t>Set alarm</w:t>
        </w:r>
        <w:r w:rsidR="00CD5C32">
          <w:rPr>
            <w:noProof/>
            <w:webHidden/>
          </w:rPr>
          <w:tab/>
        </w:r>
        <w:r w:rsidR="00CD5C32">
          <w:rPr>
            <w:noProof/>
            <w:webHidden/>
          </w:rPr>
          <w:fldChar w:fldCharType="begin"/>
        </w:r>
        <w:r w:rsidR="00CD5C32">
          <w:rPr>
            <w:noProof/>
            <w:webHidden/>
          </w:rPr>
          <w:instrText xml:space="preserve"> PAGEREF _Toc531864948 \h </w:instrText>
        </w:r>
        <w:r w:rsidR="00CD5C32">
          <w:rPr>
            <w:noProof/>
            <w:webHidden/>
          </w:rPr>
        </w:r>
        <w:r w:rsidR="00CD5C32">
          <w:rPr>
            <w:noProof/>
            <w:webHidden/>
          </w:rPr>
          <w:fldChar w:fldCharType="separate"/>
        </w:r>
        <w:r w:rsidR="0068047D">
          <w:rPr>
            <w:noProof/>
            <w:webHidden/>
          </w:rPr>
          <w:t>4</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49" w:history="1">
        <w:r w:rsidR="00CD5C32" w:rsidRPr="00326EA4">
          <w:rPr>
            <w:rStyle w:val="Hyperlink"/>
            <w:rFonts w:eastAsia="SimSun"/>
            <w:noProof/>
          </w:rPr>
          <w:t>Alarm on/off</w:t>
        </w:r>
        <w:r w:rsidR="00CD5C32">
          <w:rPr>
            <w:noProof/>
            <w:webHidden/>
          </w:rPr>
          <w:tab/>
        </w:r>
        <w:r w:rsidR="00CD5C32">
          <w:rPr>
            <w:noProof/>
            <w:webHidden/>
          </w:rPr>
          <w:fldChar w:fldCharType="begin"/>
        </w:r>
        <w:r w:rsidR="00CD5C32">
          <w:rPr>
            <w:noProof/>
            <w:webHidden/>
          </w:rPr>
          <w:instrText xml:space="preserve"> PAGEREF _Toc531864949 \h </w:instrText>
        </w:r>
        <w:r w:rsidR="00CD5C32">
          <w:rPr>
            <w:noProof/>
            <w:webHidden/>
          </w:rPr>
        </w:r>
        <w:r w:rsidR="00CD5C32">
          <w:rPr>
            <w:noProof/>
            <w:webHidden/>
          </w:rPr>
          <w:fldChar w:fldCharType="separate"/>
        </w:r>
        <w:r w:rsidR="0068047D">
          <w:rPr>
            <w:noProof/>
            <w:webHidden/>
          </w:rPr>
          <w:t>4</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50" w:history="1">
        <w:r w:rsidR="00CD5C32" w:rsidRPr="00326EA4">
          <w:rPr>
            <w:rStyle w:val="Hyperlink"/>
            <w:noProof/>
          </w:rPr>
          <w:t>Chime on/off (Hourly time announcement)</w:t>
        </w:r>
        <w:r w:rsidR="00CD5C32">
          <w:rPr>
            <w:noProof/>
            <w:webHidden/>
          </w:rPr>
          <w:tab/>
        </w:r>
        <w:r w:rsidR="00CD5C32">
          <w:rPr>
            <w:noProof/>
            <w:webHidden/>
          </w:rPr>
          <w:fldChar w:fldCharType="begin"/>
        </w:r>
        <w:r w:rsidR="00CD5C32">
          <w:rPr>
            <w:noProof/>
            <w:webHidden/>
          </w:rPr>
          <w:instrText xml:space="preserve"> PAGEREF _Toc531864950 \h </w:instrText>
        </w:r>
        <w:r w:rsidR="00CD5C32">
          <w:rPr>
            <w:noProof/>
            <w:webHidden/>
          </w:rPr>
        </w:r>
        <w:r w:rsidR="00CD5C32">
          <w:rPr>
            <w:noProof/>
            <w:webHidden/>
          </w:rPr>
          <w:fldChar w:fldCharType="separate"/>
        </w:r>
        <w:r w:rsidR="0068047D">
          <w:rPr>
            <w:noProof/>
            <w:webHidden/>
          </w:rPr>
          <w:t>5</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51" w:history="1">
        <w:r w:rsidR="00CD5C32" w:rsidRPr="00326EA4">
          <w:rPr>
            <w:rStyle w:val="Hyperlink"/>
            <w:noProof/>
          </w:rPr>
          <w:t>Global signal selection</w:t>
        </w:r>
        <w:r w:rsidR="00CD5C32">
          <w:rPr>
            <w:noProof/>
            <w:webHidden/>
          </w:rPr>
          <w:tab/>
        </w:r>
        <w:r w:rsidR="00CD5C32">
          <w:rPr>
            <w:noProof/>
            <w:webHidden/>
          </w:rPr>
          <w:fldChar w:fldCharType="begin"/>
        </w:r>
        <w:r w:rsidR="00CD5C32">
          <w:rPr>
            <w:noProof/>
            <w:webHidden/>
          </w:rPr>
          <w:instrText xml:space="preserve"> PAGEREF _Toc531864951 \h </w:instrText>
        </w:r>
        <w:r w:rsidR="00CD5C32">
          <w:rPr>
            <w:noProof/>
            <w:webHidden/>
          </w:rPr>
        </w:r>
        <w:r w:rsidR="00CD5C32">
          <w:rPr>
            <w:noProof/>
            <w:webHidden/>
          </w:rPr>
          <w:fldChar w:fldCharType="separate"/>
        </w:r>
        <w:r w:rsidR="0068047D">
          <w:rPr>
            <w:noProof/>
            <w:webHidden/>
          </w:rPr>
          <w:t>5</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2" w:history="1">
        <w:r w:rsidR="00CD5C32" w:rsidRPr="00326EA4">
          <w:rPr>
            <w:rStyle w:val="Hyperlink"/>
            <w:noProof/>
          </w:rPr>
          <w:t>Manual time setting</w:t>
        </w:r>
        <w:r w:rsidR="00CD5C32">
          <w:rPr>
            <w:noProof/>
            <w:webHidden/>
          </w:rPr>
          <w:tab/>
        </w:r>
        <w:r w:rsidR="00CD5C32">
          <w:rPr>
            <w:noProof/>
            <w:webHidden/>
          </w:rPr>
          <w:fldChar w:fldCharType="begin"/>
        </w:r>
        <w:r w:rsidR="00CD5C32">
          <w:rPr>
            <w:noProof/>
            <w:webHidden/>
          </w:rPr>
          <w:instrText xml:space="preserve"> PAGEREF _Toc531864952 \h </w:instrText>
        </w:r>
        <w:r w:rsidR="00CD5C32">
          <w:rPr>
            <w:noProof/>
            <w:webHidden/>
          </w:rPr>
        </w:r>
        <w:r w:rsidR="00CD5C32">
          <w:rPr>
            <w:noProof/>
            <w:webHidden/>
          </w:rPr>
          <w:fldChar w:fldCharType="separate"/>
        </w:r>
        <w:r w:rsidR="0068047D">
          <w:rPr>
            <w:noProof/>
            <w:webHidden/>
          </w:rPr>
          <w:t>5</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3" w:history="1">
        <w:r w:rsidR="00CD5C32" w:rsidRPr="00326EA4">
          <w:rPr>
            <w:rStyle w:val="Hyperlink"/>
            <w:noProof/>
          </w:rPr>
          <w:t>Reset the watch hands</w:t>
        </w:r>
        <w:r w:rsidR="00CD5C32">
          <w:rPr>
            <w:noProof/>
            <w:webHidden/>
          </w:rPr>
          <w:tab/>
        </w:r>
        <w:r w:rsidR="00CD5C32">
          <w:rPr>
            <w:noProof/>
            <w:webHidden/>
          </w:rPr>
          <w:fldChar w:fldCharType="begin"/>
        </w:r>
        <w:r w:rsidR="00CD5C32">
          <w:rPr>
            <w:noProof/>
            <w:webHidden/>
          </w:rPr>
          <w:instrText xml:space="preserve"> PAGEREF _Toc531864953 \h </w:instrText>
        </w:r>
        <w:r w:rsidR="00CD5C32">
          <w:rPr>
            <w:noProof/>
            <w:webHidden/>
          </w:rPr>
        </w:r>
        <w:r w:rsidR="00CD5C32">
          <w:rPr>
            <w:noProof/>
            <w:webHidden/>
          </w:rPr>
          <w:fldChar w:fldCharType="separate"/>
        </w:r>
        <w:r w:rsidR="0068047D">
          <w:rPr>
            <w:noProof/>
            <w:webHidden/>
          </w:rPr>
          <w:t>6</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4" w:history="1">
        <w:r w:rsidR="00CD5C32" w:rsidRPr="00326EA4">
          <w:rPr>
            <w:rStyle w:val="Hyperlink"/>
            <w:noProof/>
          </w:rPr>
          <w:t>Receiving the time signal</w:t>
        </w:r>
        <w:r w:rsidR="00CD5C32">
          <w:rPr>
            <w:noProof/>
            <w:webHidden/>
          </w:rPr>
          <w:tab/>
        </w:r>
        <w:r w:rsidR="00CD5C32">
          <w:rPr>
            <w:noProof/>
            <w:webHidden/>
          </w:rPr>
          <w:fldChar w:fldCharType="begin"/>
        </w:r>
        <w:r w:rsidR="00CD5C32">
          <w:rPr>
            <w:noProof/>
            <w:webHidden/>
          </w:rPr>
          <w:instrText xml:space="preserve"> PAGEREF _Toc531864954 \h </w:instrText>
        </w:r>
        <w:r w:rsidR="00CD5C32">
          <w:rPr>
            <w:noProof/>
            <w:webHidden/>
          </w:rPr>
        </w:r>
        <w:r w:rsidR="00CD5C32">
          <w:rPr>
            <w:noProof/>
            <w:webHidden/>
          </w:rPr>
          <w:fldChar w:fldCharType="separate"/>
        </w:r>
        <w:r w:rsidR="0068047D">
          <w:rPr>
            <w:noProof/>
            <w:webHidden/>
          </w:rPr>
          <w:t>6</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5" w:history="1">
        <w:r w:rsidR="00CD5C32" w:rsidRPr="00326EA4">
          <w:rPr>
            <w:rStyle w:val="Hyperlink"/>
            <w:noProof/>
          </w:rPr>
          <w:t>Manual signal reception</w:t>
        </w:r>
        <w:r w:rsidR="00CD5C32">
          <w:rPr>
            <w:noProof/>
            <w:webHidden/>
          </w:rPr>
          <w:tab/>
        </w:r>
        <w:r w:rsidR="00CD5C32">
          <w:rPr>
            <w:noProof/>
            <w:webHidden/>
          </w:rPr>
          <w:fldChar w:fldCharType="begin"/>
        </w:r>
        <w:r w:rsidR="00CD5C32">
          <w:rPr>
            <w:noProof/>
            <w:webHidden/>
          </w:rPr>
          <w:instrText xml:space="preserve"> PAGEREF _Toc531864955 \h </w:instrText>
        </w:r>
        <w:r w:rsidR="00CD5C32">
          <w:rPr>
            <w:noProof/>
            <w:webHidden/>
          </w:rPr>
        </w:r>
        <w:r w:rsidR="00CD5C32">
          <w:rPr>
            <w:noProof/>
            <w:webHidden/>
          </w:rPr>
          <w:fldChar w:fldCharType="separate"/>
        </w:r>
        <w:r w:rsidR="0068047D">
          <w:rPr>
            <w:noProof/>
            <w:webHidden/>
          </w:rPr>
          <w:t>7</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6" w:history="1">
        <w:r w:rsidR="00CD5C32" w:rsidRPr="00326EA4">
          <w:rPr>
            <w:rStyle w:val="Hyperlink"/>
            <w:noProof/>
          </w:rPr>
          <w:t>Power saving mode</w:t>
        </w:r>
        <w:r w:rsidR="00CD5C32">
          <w:rPr>
            <w:noProof/>
            <w:webHidden/>
          </w:rPr>
          <w:tab/>
        </w:r>
        <w:r w:rsidR="00CD5C32">
          <w:rPr>
            <w:noProof/>
            <w:webHidden/>
          </w:rPr>
          <w:fldChar w:fldCharType="begin"/>
        </w:r>
        <w:r w:rsidR="00CD5C32">
          <w:rPr>
            <w:noProof/>
            <w:webHidden/>
          </w:rPr>
          <w:instrText xml:space="preserve"> PAGEREF _Toc531864956 \h </w:instrText>
        </w:r>
        <w:r w:rsidR="00CD5C32">
          <w:rPr>
            <w:noProof/>
            <w:webHidden/>
          </w:rPr>
        </w:r>
        <w:r w:rsidR="00CD5C32">
          <w:rPr>
            <w:noProof/>
            <w:webHidden/>
          </w:rPr>
          <w:fldChar w:fldCharType="separate"/>
        </w:r>
        <w:r w:rsidR="0068047D">
          <w:rPr>
            <w:noProof/>
            <w:webHidden/>
          </w:rPr>
          <w:t>7</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7" w:history="1">
        <w:r w:rsidR="00CD5C32" w:rsidRPr="00326EA4">
          <w:rPr>
            <w:rStyle w:val="Hyperlink"/>
            <w:noProof/>
          </w:rPr>
          <w:t>Battery replacement</w:t>
        </w:r>
        <w:r w:rsidR="00CD5C32">
          <w:rPr>
            <w:noProof/>
            <w:webHidden/>
          </w:rPr>
          <w:tab/>
        </w:r>
        <w:r w:rsidR="00CD5C32">
          <w:rPr>
            <w:noProof/>
            <w:webHidden/>
          </w:rPr>
          <w:fldChar w:fldCharType="begin"/>
        </w:r>
        <w:r w:rsidR="00CD5C32">
          <w:rPr>
            <w:noProof/>
            <w:webHidden/>
          </w:rPr>
          <w:instrText xml:space="preserve"> PAGEREF _Toc531864957 \h </w:instrText>
        </w:r>
        <w:r w:rsidR="00CD5C32">
          <w:rPr>
            <w:noProof/>
            <w:webHidden/>
          </w:rPr>
        </w:r>
        <w:r w:rsidR="00CD5C32">
          <w:rPr>
            <w:noProof/>
            <w:webHidden/>
          </w:rPr>
          <w:fldChar w:fldCharType="separate"/>
        </w:r>
        <w:r w:rsidR="0068047D">
          <w:rPr>
            <w:noProof/>
            <w:webHidden/>
          </w:rPr>
          <w:t>8</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58" w:history="1">
        <w:r w:rsidR="00CD5C32" w:rsidRPr="00326EA4">
          <w:rPr>
            <w:rStyle w:val="Hyperlink"/>
            <w:noProof/>
          </w:rPr>
          <w:t>Advice for jewellers for battery replacement</w:t>
        </w:r>
        <w:r w:rsidR="00CD5C32">
          <w:rPr>
            <w:noProof/>
            <w:webHidden/>
          </w:rPr>
          <w:tab/>
        </w:r>
        <w:r w:rsidR="00CD5C32">
          <w:rPr>
            <w:noProof/>
            <w:webHidden/>
          </w:rPr>
          <w:fldChar w:fldCharType="begin"/>
        </w:r>
        <w:r w:rsidR="00CD5C32">
          <w:rPr>
            <w:noProof/>
            <w:webHidden/>
          </w:rPr>
          <w:instrText xml:space="preserve"> PAGEREF _Toc531864958 \h </w:instrText>
        </w:r>
        <w:r w:rsidR="00CD5C32">
          <w:rPr>
            <w:noProof/>
            <w:webHidden/>
          </w:rPr>
        </w:r>
        <w:r w:rsidR="00CD5C32">
          <w:rPr>
            <w:noProof/>
            <w:webHidden/>
          </w:rPr>
          <w:fldChar w:fldCharType="separate"/>
        </w:r>
        <w:r w:rsidR="0068047D">
          <w:rPr>
            <w:noProof/>
            <w:webHidden/>
          </w:rPr>
          <w:t>8</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59" w:history="1">
        <w:r w:rsidR="00CD5C32" w:rsidRPr="00326EA4">
          <w:rPr>
            <w:rStyle w:val="Hyperlink"/>
            <w:noProof/>
          </w:rPr>
          <w:t>Hints and Tips</w:t>
        </w:r>
        <w:r w:rsidR="00CD5C32">
          <w:rPr>
            <w:noProof/>
            <w:webHidden/>
          </w:rPr>
          <w:tab/>
        </w:r>
        <w:r w:rsidR="00CD5C32">
          <w:rPr>
            <w:noProof/>
            <w:webHidden/>
          </w:rPr>
          <w:fldChar w:fldCharType="begin"/>
        </w:r>
        <w:r w:rsidR="00CD5C32">
          <w:rPr>
            <w:noProof/>
            <w:webHidden/>
          </w:rPr>
          <w:instrText xml:space="preserve"> PAGEREF _Toc531864959 \h </w:instrText>
        </w:r>
        <w:r w:rsidR="00CD5C32">
          <w:rPr>
            <w:noProof/>
            <w:webHidden/>
          </w:rPr>
        </w:r>
        <w:r w:rsidR="00CD5C32">
          <w:rPr>
            <w:noProof/>
            <w:webHidden/>
          </w:rPr>
          <w:fldChar w:fldCharType="separate"/>
        </w:r>
        <w:r w:rsidR="0068047D">
          <w:rPr>
            <w:noProof/>
            <w:webHidden/>
          </w:rPr>
          <w:t>8</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60" w:history="1">
        <w:r w:rsidR="00CD5C32" w:rsidRPr="00326EA4">
          <w:rPr>
            <w:rStyle w:val="Hyperlink"/>
            <w:noProof/>
          </w:rPr>
          <w:t>Caring for your watch</w:t>
        </w:r>
        <w:r w:rsidR="00CD5C32">
          <w:rPr>
            <w:noProof/>
            <w:webHidden/>
          </w:rPr>
          <w:tab/>
        </w:r>
        <w:r w:rsidR="00CD5C32">
          <w:rPr>
            <w:noProof/>
            <w:webHidden/>
          </w:rPr>
          <w:fldChar w:fldCharType="begin"/>
        </w:r>
        <w:r w:rsidR="00CD5C32">
          <w:rPr>
            <w:noProof/>
            <w:webHidden/>
          </w:rPr>
          <w:instrText xml:space="preserve"> PAGEREF _Toc531864960 \h </w:instrText>
        </w:r>
        <w:r w:rsidR="00CD5C32">
          <w:rPr>
            <w:noProof/>
            <w:webHidden/>
          </w:rPr>
        </w:r>
        <w:r w:rsidR="00CD5C32">
          <w:rPr>
            <w:noProof/>
            <w:webHidden/>
          </w:rPr>
          <w:fldChar w:fldCharType="separate"/>
        </w:r>
        <w:r w:rsidR="0068047D">
          <w:rPr>
            <w:noProof/>
            <w:webHidden/>
          </w:rPr>
          <w:t>9</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61" w:history="1">
        <w:r w:rsidR="00CD5C32" w:rsidRPr="00326EA4">
          <w:rPr>
            <w:rStyle w:val="Hyperlink"/>
            <w:noProof/>
          </w:rPr>
          <w:t>How to contact RNIB</w:t>
        </w:r>
        <w:r w:rsidR="00CD5C32">
          <w:rPr>
            <w:noProof/>
            <w:webHidden/>
          </w:rPr>
          <w:tab/>
        </w:r>
        <w:r w:rsidR="00CD5C32">
          <w:rPr>
            <w:noProof/>
            <w:webHidden/>
          </w:rPr>
          <w:fldChar w:fldCharType="begin"/>
        </w:r>
        <w:r w:rsidR="00CD5C32">
          <w:rPr>
            <w:noProof/>
            <w:webHidden/>
          </w:rPr>
          <w:instrText xml:space="preserve"> PAGEREF _Toc531864961 \h </w:instrText>
        </w:r>
        <w:r w:rsidR="00CD5C32">
          <w:rPr>
            <w:noProof/>
            <w:webHidden/>
          </w:rPr>
        </w:r>
        <w:r w:rsidR="00CD5C32">
          <w:rPr>
            <w:noProof/>
            <w:webHidden/>
          </w:rPr>
          <w:fldChar w:fldCharType="separate"/>
        </w:r>
        <w:r w:rsidR="0068047D">
          <w:rPr>
            <w:noProof/>
            <w:webHidden/>
          </w:rPr>
          <w:t>9</w:t>
        </w:r>
        <w:r w:rsidR="00CD5C32">
          <w:rPr>
            <w:noProof/>
            <w:webHidden/>
          </w:rPr>
          <w:fldChar w:fldCharType="end"/>
        </w:r>
      </w:hyperlink>
    </w:p>
    <w:p w:rsidR="00CD5C32" w:rsidRDefault="0060114D">
      <w:pPr>
        <w:pStyle w:val="TOC2"/>
        <w:tabs>
          <w:tab w:val="right" w:leader="dot" w:pos="10762"/>
        </w:tabs>
        <w:rPr>
          <w:rFonts w:asciiTheme="minorHAnsi" w:eastAsiaTheme="minorEastAsia" w:hAnsiTheme="minorHAnsi" w:cstheme="minorBidi"/>
          <w:noProof/>
          <w:sz w:val="22"/>
          <w:szCs w:val="22"/>
        </w:rPr>
      </w:pPr>
      <w:hyperlink w:anchor="_Toc531864962" w:history="1">
        <w:r w:rsidR="00CD5C32" w:rsidRPr="00326EA4">
          <w:rPr>
            <w:rStyle w:val="Hyperlink"/>
            <w:noProof/>
          </w:rPr>
          <w:t>Terms and conditions of sale</w:t>
        </w:r>
        <w:r w:rsidR="00CD5C32">
          <w:rPr>
            <w:noProof/>
            <w:webHidden/>
          </w:rPr>
          <w:tab/>
        </w:r>
        <w:r w:rsidR="00CD5C32">
          <w:rPr>
            <w:noProof/>
            <w:webHidden/>
          </w:rPr>
          <w:fldChar w:fldCharType="begin"/>
        </w:r>
        <w:r w:rsidR="00CD5C32">
          <w:rPr>
            <w:noProof/>
            <w:webHidden/>
          </w:rPr>
          <w:instrText xml:space="preserve"> PAGEREF _Toc531864962 \h </w:instrText>
        </w:r>
        <w:r w:rsidR="00CD5C32">
          <w:rPr>
            <w:noProof/>
            <w:webHidden/>
          </w:rPr>
        </w:r>
        <w:r w:rsidR="00CD5C32">
          <w:rPr>
            <w:noProof/>
            <w:webHidden/>
          </w:rPr>
          <w:fldChar w:fldCharType="separate"/>
        </w:r>
        <w:r w:rsidR="0068047D">
          <w:rPr>
            <w:noProof/>
            <w:webHidden/>
          </w:rPr>
          <w:t>9</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63" w:history="1">
        <w:r w:rsidR="00CD5C32" w:rsidRPr="00326EA4">
          <w:rPr>
            <w:rStyle w:val="Hyperlink"/>
            <w:noProof/>
          </w:rPr>
          <w:t>Why recycle?</w:t>
        </w:r>
        <w:r w:rsidR="00CD5C32">
          <w:rPr>
            <w:noProof/>
            <w:webHidden/>
          </w:rPr>
          <w:tab/>
        </w:r>
        <w:r w:rsidR="00CD5C32">
          <w:rPr>
            <w:noProof/>
            <w:webHidden/>
          </w:rPr>
          <w:fldChar w:fldCharType="begin"/>
        </w:r>
        <w:r w:rsidR="00CD5C32">
          <w:rPr>
            <w:noProof/>
            <w:webHidden/>
          </w:rPr>
          <w:instrText xml:space="preserve"> PAGEREF _Toc531864963 \h </w:instrText>
        </w:r>
        <w:r w:rsidR="00CD5C32">
          <w:rPr>
            <w:noProof/>
            <w:webHidden/>
          </w:rPr>
        </w:r>
        <w:r w:rsidR="00CD5C32">
          <w:rPr>
            <w:noProof/>
            <w:webHidden/>
          </w:rPr>
          <w:fldChar w:fldCharType="separate"/>
        </w:r>
        <w:r w:rsidR="0068047D">
          <w:rPr>
            <w:noProof/>
            <w:webHidden/>
          </w:rPr>
          <w:t>10</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64" w:history="1">
        <w:r w:rsidR="00CD5C32" w:rsidRPr="00326EA4">
          <w:rPr>
            <w:rStyle w:val="Hyperlink"/>
            <w:noProof/>
          </w:rPr>
          <w:t>What is WEEE?</w:t>
        </w:r>
        <w:r w:rsidR="00CD5C32">
          <w:rPr>
            <w:noProof/>
            <w:webHidden/>
          </w:rPr>
          <w:tab/>
        </w:r>
        <w:r w:rsidR="00CD5C32">
          <w:rPr>
            <w:noProof/>
            <w:webHidden/>
          </w:rPr>
          <w:fldChar w:fldCharType="begin"/>
        </w:r>
        <w:r w:rsidR="00CD5C32">
          <w:rPr>
            <w:noProof/>
            <w:webHidden/>
          </w:rPr>
          <w:instrText xml:space="preserve"> PAGEREF _Toc531864964 \h </w:instrText>
        </w:r>
        <w:r w:rsidR="00CD5C32">
          <w:rPr>
            <w:noProof/>
            <w:webHidden/>
          </w:rPr>
        </w:r>
        <w:r w:rsidR="00CD5C32">
          <w:rPr>
            <w:noProof/>
            <w:webHidden/>
          </w:rPr>
          <w:fldChar w:fldCharType="separate"/>
        </w:r>
        <w:r w:rsidR="0068047D">
          <w:rPr>
            <w:noProof/>
            <w:webHidden/>
          </w:rPr>
          <w:t>10</w:t>
        </w:r>
        <w:r w:rsidR="00CD5C32">
          <w:rPr>
            <w:noProof/>
            <w:webHidden/>
          </w:rPr>
          <w:fldChar w:fldCharType="end"/>
        </w:r>
      </w:hyperlink>
    </w:p>
    <w:p w:rsidR="00CD5C32" w:rsidRDefault="0060114D">
      <w:pPr>
        <w:pStyle w:val="TOC3"/>
        <w:tabs>
          <w:tab w:val="right" w:leader="dot" w:pos="10762"/>
        </w:tabs>
        <w:rPr>
          <w:rFonts w:asciiTheme="minorHAnsi" w:eastAsiaTheme="minorEastAsia" w:hAnsiTheme="minorHAnsi" w:cstheme="minorBidi"/>
          <w:noProof/>
          <w:sz w:val="22"/>
          <w:szCs w:val="22"/>
        </w:rPr>
      </w:pPr>
      <w:hyperlink w:anchor="_Toc531864965" w:history="1">
        <w:r w:rsidR="00CD5C32" w:rsidRPr="00326EA4">
          <w:rPr>
            <w:rStyle w:val="Hyperlink"/>
            <w:noProof/>
          </w:rPr>
          <w:t>How are we helping?</w:t>
        </w:r>
        <w:r w:rsidR="00CD5C32">
          <w:rPr>
            <w:noProof/>
            <w:webHidden/>
          </w:rPr>
          <w:tab/>
        </w:r>
        <w:r w:rsidR="00CD5C32">
          <w:rPr>
            <w:noProof/>
            <w:webHidden/>
          </w:rPr>
          <w:fldChar w:fldCharType="begin"/>
        </w:r>
        <w:r w:rsidR="00CD5C32">
          <w:rPr>
            <w:noProof/>
            <w:webHidden/>
          </w:rPr>
          <w:instrText xml:space="preserve"> PAGEREF _Toc531864965 \h </w:instrText>
        </w:r>
        <w:r w:rsidR="00CD5C32">
          <w:rPr>
            <w:noProof/>
            <w:webHidden/>
          </w:rPr>
        </w:r>
        <w:r w:rsidR="00CD5C32">
          <w:rPr>
            <w:noProof/>
            <w:webHidden/>
          </w:rPr>
          <w:fldChar w:fldCharType="separate"/>
        </w:r>
        <w:r w:rsidR="0068047D">
          <w:rPr>
            <w:noProof/>
            <w:webHidden/>
          </w:rPr>
          <w:t>10</w:t>
        </w:r>
        <w:r w:rsidR="00CD5C32">
          <w:rPr>
            <w:noProof/>
            <w:webHidden/>
          </w:rPr>
          <w:fldChar w:fldCharType="end"/>
        </w:r>
      </w:hyperlink>
    </w:p>
    <w:p w:rsidR="00763E57" w:rsidRDefault="00CD5C32" w:rsidP="00763E57">
      <w:r>
        <w:fldChar w:fldCharType="end"/>
      </w:r>
    </w:p>
    <w:p w:rsidR="00FF5995" w:rsidRDefault="00FF5995" w:rsidP="00CD5C32">
      <w:pPr>
        <w:pStyle w:val="Heading2"/>
      </w:pPr>
      <w:bookmarkStart w:id="3" w:name="_Toc531864943"/>
      <w:r>
        <w:t>Special warning</w:t>
      </w:r>
      <w:bookmarkEnd w:id="3"/>
    </w:p>
    <w:p w:rsidR="00ED4A43" w:rsidRDefault="00ED4A43" w:rsidP="00ED4A43">
      <w:pPr>
        <w:rPr>
          <w:b/>
        </w:rPr>
      </w:pPr>
      <w:r>
        <w:rPr>
          <w:b/>
        </w:rPr>
        <w:t xml:space="preserve">Important – You might receive this watch in power saving mode. </w:t>
      </w:r>
    </w:p>
    <w:p w:rsidR="00ED4A43" w:rsidRPr="004E5B7D" w:rsidRDefault="00ED4A43" w:rsidP="00ED4A43">
      <w:r>
        <w:t>If so, i</w:t>
      </w:r>
      <w:r w:rsidRPr="004E5B7D">
        <w:t xml:space="preserve">n the power saving mode the hands are stopped at the 1 o’clock position. To turn the watch on, press and hold the button at 2 o’clock until the hands start to spin. The hands will stop when they match the internal timekeeping. </w:t>
      </w:r>
    </w:p>
    <w:p w:rsidR="00AD7AD0" w:rsidRDefault="00AD7AD0" w:rsidP="00ED4A43"/>
    <w:p w:rsidR="00ED4A43" w:rsidRPr="004E5B7D" w:rsidRDefault="00ED4A43" w:rsidP="00ED4A43">
      <w:r w:rsidRPr="004E5B7D">
        <w:t xml:space="preserve">Your watch is </w:t>
      </w:r>
      <w:r>
        <w:t>pre-set</w:t>
      </w:r>
      <w:r w:rsidRPr="004E5B7D">
        <w:t xml:space="preserve"> to receive the UK atomic time signal. The UK transmitter </w:t>
      </w:r>
      <w:proofErr w:type="gramStart"/>
      <w:r w:rsidRPr="004E5B7D">
        <w:t>is located in</w:t>
      </w:r>
      <w:proofErr w:type="gramEnd"/>
      <w:r w:rsidRPr="004E5B7D">
        <w:t xml:space="preserve"> </w:t>
      </w:r>
      <w:proofErr w:type="spellStart"/>
      <w:r w:rsidRPr="004E5B7D">
        <w:t>Anthorn</w:t>
      </w:r>
      <w:proofErr w:type="spellEnd"/>
      <w:r w:rsidRPr="004E5B7D">
        <w:t>, Cumbria and broadcasts up to 620 miles (</w:t>
      </w:r>
      <w:proofErr w:type="spellStart"/>
      <w:r w:rsidRPr="004E5B7D">
        <w:t>approx</w:t>
      </w:r>
      <w:proofErr w:type="spellEnd"/>
      <w:r w:rsidRPr="004E5B7D">
        <w:t xml:space="preserve"> 1,000km). In addition to the UK, an atomic signal is available in Germany, Japan and USA (Pacific, Mountain, Central and Eastern).</w:t>
      </w:r>
    </w:p>
    <w:p w:rsidR="00ED4A43" w:rsidRPr="004E5B7D" w:rsidRDefault="00ED4A43" w:rsidP="00ED4A43"/>
    <w:p w:rsidR="00ED4A43" w:rsidRPr="00ED4A43" w:rsidRDefault="00ED4A43" w:rsidP="00ED4A43">
      <w:pPr>
        <w:rPr>
          <w:rFonts w:eastAsia="SimSun"/>
        </w:rPr>
      </w:pPr>
      <w:r w:rsidRPr="004E5B7D">
        <w:t xml:space="preserve">In regions where an atomic signal cannot be received, the time can be set manually. </w:t>
      </w:r>
      <w:proofErr w:type="gramStart"/>
      <w:r w:rsidRPr="00ED4A43">
        <w:t>Unfortunately</w:t>
      </w:r>
      <w:proofErr w:type="gramEnd"/>
      <w:r w:rsidRPr="00ED4A43">
        <w:t xml:space="preserve"> this means that because it cannot receive the signal outside these areas, after putting a new battery in the watch, it will not be possible for it to set the date and there is no way to set it manually. </w:t>
      </w:r>
      <w:r w:rsidRPr="00ED4A43">
        <w:rPr>
          <w:rFonts w:eastAsia="SimSun"/>
        </w:rPr>
        <w:t>The date function will be updated when you return to a country with a time signal.</w:t>
      </w:r>
    </w:p>
    <w:p w:rsidR="00346098" w:rsidRDefault="00346098" w:rsidP="0008065A"/>
    <w:p w:rsidR="00330682" w:rsidRDefault="00330682" w:rsidP="0008065A">
      <w:pPr>
        <w:rPr>
          <w:rFonts w:cs="Arial"/>
          <w:color w:val="333333"/>
          <w:shd w:val="clear" w:color="auto" w:fill="FFFFFF"/>
        </w:rPr>
      </w:pPr>
      <w:r>
        <w:rPr>
          <w:b/>
        </w:rPr>
        <w:t xml:space="preserve">Please note: </w:t>
      </w:r>
      <w:r>
        <w:t>This watch h</w:t>
      </w:r>
      <w:r>
        <w:rPr>
          <w:rFonts w:cs="Arial"/>
          <w:color w:val="333333"/>
          <w:shd w:val="clear" w:color="auto" w:fill="FFFFFF"/>
        </w:rPr>
        <w:t>as one raised and one recessed button.</w:t>
      </w:r>
    </w:p>
    <w:p w:rsidR="00204A9A" w:rsidRDefault="00204A9A" w:rsidP="0008065A">
      <w:pPr>
        <w:rPr>
          <w:rFonts w:cs="Arial"/>
          <w:color w:val="333333"/>
          <w:shd w:val="clear" w:color="auto" w:fill="FFFFFF"/>
        </w:rPr>
      </w:pPr>
    </w:p>
    <w:p w:rsidR="00204A9A" w:rsidRPr="00F517C0" w:rsidRDefault="00204A9A" w:rsidP="00204A9A">
      <w:r>
        <w:rPr>
          <w:b/>
        </w:rPr>
        <w:t xml:space="preserve">Please note: </w:t>
      </w:r>
      <w:r w:rsidRPr="00F517C0">
        <w:t>RNIB does not guarantee watch straps and batteries.</w:t>
      </w:r>
    </w:p>
    <w:p w:rsidR="0008065A" w:rsidRDefault="0008065A" w:rsidP="00FF5995"/>
    <w:p w:rsidR="00A26150" w:rsidRDefault="00A26150" w:rsidP="00CD5C32">
      <w:pPr>
        <w:pStyle w:val="Heading2"/>
      </w:pPr>
      <w:bookmarkStart w:id="4" w:name="_Toc243448109"/>
      <w:bookmarkStart w:id="5" w:name="_Toc531864944"/>
      <w:bookmarkEnd w:id="2"/>
      <w:r>
        <w:t>General description</w:t>
      </w:r>
      <w:bookmarkEnd w:id="4"/>
      <w:bookmarkEnd w:id="5"/>
    </w:p>
    <w:p w:rsidR="0008065A" w:rsidRPr="00CB6205" w:rsidRDefault="006462C8" w:rsidP="0008065A">
      <w:r w:rsidRPr="00CB6205">
        <w:t xml:space="preserve">This talking watch announces both the time and date </w:t>
      </w:r>
      <w:r w:rsidR="001A7BA6">
        <w:t xml:space="preserve">in </w:t>
      </w:r>
      <w:r w:rsidR="001A7BA6" w:rsidRPr="00D050B2">
        <w:t>RNIB’s natural English, male voice</w:t>
      </w:r>
      <w:r w:rsidR="001A7BA6">
        <w:t>. It</w:t>
      </w:r>
      <w:r w:rsidRPr="00D050B2">
        <w:t xml:space="preserve"> is radio controlled, which means it receives a signal from the radio transmitter, which enables the time and date to set </w:t>
      </w:r>
      <w:r w:rsidR="00A31020">
        <w:t xml:space="preserve">and regularly update </w:t>
      </w:r>
      <w:r w:rsidRPr="00D050B2">
        <w:t>automatically. This is particularly useful when the clocks change in the spring and the autumn</w:t>
      </w:r>
      <w:r w:rsidR="00A31020">
        <w:t>, and therefore means you should never have to change the time or date manually unless out of the signal range.</w:t>
      </w:r>
    </w:p>
    <w:p w:rsidR="0008065A" w:rsidRPr="00CB6205" w:rsidRDefault="0008065A" w:rsidP="0008065A"/>
    <w:p w:rsidR="0008065A" w:rsidRPr="00CB6205" w:rsidRDefault="0008065A" w:rsidP="0008065A">
      <w:r w:rsidRPr="00CB6205">
        <w:t xml:space="preserve">The watch can also be used in </w:t>
      </w:r>
      <w:smartTag w:uri="urn:schemas-microsoft-com:office:smarttags" w:element="country-region">
        <w:r w:rsidRPr="00CB6205">
          <w:t>Germany</w:t>
        </w:r>
      </w:smartTag>
      <w:r w:rsidRPr="00CB6205">
        <w:t xml:space="preserve">, </w:t>
      </w:r>
      <w:smartTag w:uri="urn:schemas-microsoft-com:office:smarttags" w:element="country-region">
        <w:r w:rsidRPr="00CB6205">
          <w:t>USA</w:t>
        </w:r>
      </w:smartTag>
      <w:r w:rsidRPr="00CB6205">
        <w:t xml:space="preserve"> and </w:t>
      </w:r>
      <w:smartTag w:uri="urn:schemas-microsoft-com:office:smarttags" w:element="place">
        <w:smartTag w:uri="urn:schemas-microsoft-com:office:smarttags" w:element="country-region">
          <w:r w:rsidRPr="00CB6205">
            <w:t>Japan</w:t>
          </w:r>
        </w:smartTag>
      </w:smartTag>
      <w:r w:rsidRPr="00CB6205">
        <w:t xml:space="preserve"> (60 </w:t>
      </w:r>
      <w:proofErr w:type="spellStart"/>
      <w:r w:rsidRPr="00CB6205">
        <w:t>KHz</w:t>
      </w:r>
      <w:proofErr w:type="spellEnd"/>
      <w:r w:rsidRPr="00CB6205">
        <w:t xml:space="preserve"> only) where the radio signal can be received and sets time and date automatically.</w:t>
      </w:r>
    </w:p>
    <w:p w:rsidR="0008065A" w:rsidRPr="00CB6205" w:rsidRDefault="0008065A" w:rsidP="0008065A"/>
    <w:p w:rsidR="0008065A" w:rsidRDefault="0008065A" w:rsidP="0008065A">
      <w:r w:rsidRPr="00CB6205">
        <w:lastRenderedPageBreak/>
        <w:t>In countries with no signal your watch can be set manually.</w:t>
      </w:r>
      <w:r w:rsidR="006462C8">
        <w:t xml:space="preserve"> Details of how to do this are included in the </w:t>
      </w:r>
      <w:r w:rsidR="006462C8" w:rsidRPr="00327F78">
        <w:rPr>
          <w:b/>
        </w:rPr>
        <w:t>Manual time setting</w:t>
      </w:r>
      <w:r w:rsidR="006462C8">
        <w:t xml:space="preserve"> section.</w:t>
      </w:r>
    </w:p>
    <w:p w:rsidR="00327F78" w:rsidRDefault="00327F78" w:rsidP="0008065A"/>
    <w:p w:rsidR="00327F78" w:rsidRPr="00CB6205" w:rsidRDefault="00327F78" w:rsidP="0008065A">
      <w:r>
        <w:t>The watch also features an alarm and an optional hourly announcement.</w:t>
      </w:r>
    </w:p>
    <w:p w:rsidR="0008065A" w:rsidRPr="00CB6205" w:rsidRDefault="0008065A" w:rsidP="0008065A"/>
    <w:p w:rsidR="0008065A" w:rsidRPr="00A65532" w:rsidRDefault="0008065A" w:rsidP="0008065A">
      <w:pPr>
        <w:rPr>
          <w:color w:val="FF0000"/>
        </w:rPr>
      </w:pPr>
      <w:r w:rsidRPr="00CB6205">
        <w:t>This watch is available with</w:t>
      </w:r>
      <w:r w:rsidR="00201F8A">
        <w:t xml:space="preserve"> a </w:t>
      </w:r>
      <w:r w:rsidR="00C62426">
        <w:t xml:space="preserve">40mm case and either a </w:t>
      </w:r>
      <w:r w:rsidR="00201F8A">
        <w:t>leather strap</w:t>
      </w:r>
      <w:r w:rsidR="00C62426">
        <w:t xml:space="preserve"> (CW239) or a metallic expanding strap (CW239EXP) and also with a 35mm case with leather strap</w:t>
      </w:r>
      <w:r w:rsidR="00201F8A">
        <w:t xml:space="preserve"> (CW177</w:t>
      </w:r>
      <w:r w:rsidR="00C62426">
        <w:t xml:space="preserve">) or </w:t>
      </w:r>
      <w:r w:rsidRPr="00CB6205">
        <w:t>a me</w:t>
      </w:r>
      <w:r w:rsidR="00201F8A">
        <w:t xml:space="preserve">tallic </w:t>
      </w:r>
      <w:r w:rsidR="00C62426">
        <w:t>expanding</w:t>
      </w:r>
      <w:r w:rsidR="00201F8A">
        <w:t xml:space="preserve"> strap (CW177</w:t>
      </w:r>
      <w:r w:rsidR="00C62426">
        <w:t>EXP</w:t>
      </w:r>
      <w:r>
        <w:t>)</w:t>
      </w:r>
      <w:r w:rsidR="00C62426">
        <w:t>.</w:t>
      </w:r>
      <w:r>
        <w:t xml:space="preserve"> </w:t>
      </w:r>
    </w:p>
    <w:p w:rsidR="00A26150" w:rsidRDefault="00A26150" w:rsidP="00A26150"/>
    <w:p w:rsidR="00A26150" w:rsidRPr="00201F8A" w:rsidRDefault="00A26150" w:rsidP="00A26150">
      <w:pPr>
        <w:pStyle w:val="Heading2"/>
      </w:pPr>
      <w:bookmarkStart w:id="6" w:name="_Toc293495618"/>
      <w:bookmarkStart w:id="7" w:name="_Toc531864945"/>
      <w:bookmarkStart w:id="8" w:name="_Toc237831394"/>
      <w:bookmarkStart w:id="9" w:name="_Toc240353899"/>
      <w:r w:rsidRPr="00201F8A">
        <w:t>Orientation</w:t>
      </w:r>
      <w:bookmarkEnd w:id="6"/>
      <w:bookmarkEnd w:id="7"/>
    </w:p>
    <w:p w:rsidR="0008065A" w:rsidRPr="00201F8A" w:rsidRDefault="00FF4FAA" w:rsidP="0008065A">
      <w:r w:rsidRPr="00201F8A">
        <w:t>Position</w:t>
      </w:r>
      <w:r w:rsidR="0008065A" w:rsidRPr="00201F8A">
        <w:t xml:space="preserve"> the front of the watch towards you </w:t>
      </w:r>
      <w:r w:rsidRPr="00201F8A">
        <w:t xml:space="preserve">and the </w:t>
      </w:r>
      <w:r w:rsidR="00201F8A" w:rsidRPr="00201F8A">
        <w:t>one</w:t>
      </w:r>
      <w:r w:rsidRPr="00201F8A">
        <w:t xml:space="preserve"> protruding </w:t>
      </w:r>
      <w:r w:rsidR="00201F8A" w:rsidRPr="00201F8A">
        <w:t>button</w:t>
      </w:r>
      <w:r w:rsidR="001A7BA6" w:rsidRPr="00201F8A">
        <w:t xml:space="preserve"> should be </w:t>
      </w:r>
      <w:r w:rsidR="00201F8A" w:rsidRPr="00201F8A">
        <w:t>situated at</w:t>
      </w:r>
      <w:r w:rsidR="001A7BA6" w:rsidRPr="00201F8A">
        <w:t xml:space="preserve"> the </w:t>
      </w:r>
      <w:r w:rsidR="00201F8A" w:rsidRPr="00201F8A">
        <w:t xml:space="preserve">top </w:t>
      </w:r>
      <w:r w:rsidR="001A7BA6" w:rsidRPr="00201F8A">
        <w:t>right. Y</w:t>
      </w:r>
      <w:r w:rsidR="0008065A" w:rsidRPr="00201F8A">
        <w:t xml:space="preserve">ou will notice the following </w:t>
      </w:r>
      <w:r w:rsidR="001A7BA6" w:rsidRPr="00201F8A">
        <w:t>button layout</w:t>
      </w:r>
      <w:r w:rsidR="0008065A" w:rsidRPr="00201F8A">
        <w:t>:</w:t>
      </w:r>
    </w:p>
    <w:p w:rsidR="0008065A" w:rsidRPr="00201F8A" w:rsidRDefault="0008065A" w:rsidP="0008065A"/>
    <w:p w:rsidR="0008065A" w:rsidRPr="00201F8A" w:rsidRDefault="0008065A" w:rsidP="0008065A">
      <w:r w:rsidRPr="00201F8A">
        <w:rPr>
          <w:b/>
        </w:rPr>
        <w:t>S1</w:t>
      </w:r>
      <w:r w:rsidRPr="00201F8A">
        <w:t>: Time</w:t>
      </w:r>
      <w:r w:rsidR="00201F8A" w:rsidRPr="00201F8A">
        <w:t>/Date</w:t>
      </w:r>
      <w:r w:rsidRPr="00201F8A">
        <w:t xml:space="preserve"> Announcement</w:t>
      </w:r>
      <w:r w:rsidR="00201F8A" w:rsidRPr="00201F8A">
        <w:t xml:space="preserve"> and Reception Status</w:t>
      </w:r>
      <w:r w:rsidRPr="00201F8A">
        <w:t xml:space="preserve"> button (this is loc</w:t>
      </w:r>
      <w:r w:rsidR="00FF4FAA" w:rsidRPr="00201F8A">
        <w:t>ated at the 2 o'clock position</w:t>
      </w:r>
      <w:r w:rsidRPr="00201F8A">
        <w:t xml:space="preserve">). </w:t>
      </w:r>
      <w:r w:rsidR="00201F8A" w:rsidRPr="00201F8A">
        <w:t xml:space="preserve">Press once to hear the time, twice to hear the day, month and date and three times to hear </w:t>
      </w:r>
      <w:r w:rsidR="00C62426">
        <w:t>that the country signal is set to receive and whether this has been updated.</w:t>
      </w:r>
    </w:p>
    <w:p w:rsidR="00201F8A" w:rsidRPr="00201F8A" w:rsidRDefault="00201F8A" w:rsidP="0008065A"/>
    <w:p w:rsidR="0008065A" w:rsidRDefault="00201F8A" w:rsidP="0008065A">
      <w:pPr>
        <w:rPr>
          <w:color w:val="FF0000"/>
        </w:rPr>
      </w:pPr>
      <w:r w:rsidRPr="00201F8A">
        <w:t>If the radio signal reception was successful the watch will speak the country name set to, followed by "Time updated". If the radio signal reception failed the watch will speak the country name set to, followed by "Time not updated".</w:t>
      </w:r>
      <w:r w:rsidRPr="00901A1A">
        <w:rPr>
          <w:color w:val="FF0000"/>
        </w:rPr>
        <w:t xml:space="preserve"> </w:t>
      </w:r>
    </w:p>
    <w:p w:rsidR="00A82C0D" w:rsidRPr="00901A1A" w:rsidRDefault="00A82C0D" w:rsidP="0008065A">
      <w:pPr>
        <w:rPr>
          <w:color w:val="FF0000"/>
        </w:rPr>
      </w:pPr>
    </w:p>
    <w:p w:rsidR="00A82C0D" w:rsidRPr="00A82C0D" w:rsidRDefault="0008065A" w:rsidP="00A82C0D">
      <w:r w:rsidRPr="00A23B3F">
        <w:rPr>
          <w:b/>
        </w:rPr>
        <w:t>S2</w:t>
      </w:r>
      <w:r w:rsidRPr="00A23B3F">
        <w:t xml:space="preserve">: </w:t>
      </w:r>
      <w:r w:rsidR="00A23B3F" w:rsidRPr="00A23B3F">
        <w:t>Alarm and Set</w:t>
      </w:r>
      <w:r w:rsidRPr="00A23B3F">
        <w:t xml:space="preserve"> button (this is lo</w:t>
      </w:r>
      <w:r w:rsidR="00FF4FAA" w:rsidRPr="00A23B3F">
        <w:t xml:space="preserve">cated at the 4 o'clock position). </w:t>
      </w:r>
      <w:r w:rsidR="00A23B3F" w:rsidRPr="00A23B3F">
        <w:t xml:space="preserve">Press this recessed button once </w:t>
      </w:r>
      <w:r w:rsidR="00321C8C">
        <w:t xml:space="preserve">with a pen or opened out paper clip </w:t>
      </w:r>
      <w:r w:rsidR="00A23B3F" w:rsidRPr="00A23B3F">
        <w:t>and the watch will speak the alarm time that has been set. If the alarm is turned off the watch will announce, “Alarm is off”.</w:t>
      </w:r>
      <w:r w:rsidR="00A82C0D" w:rsidRPr="00A82C0D">
        <w:rPr>
          <w:color w:val="FF0000"/>
        </w:rPr>
        <w:t xml:space="preserve"> </w:t>
      </w:r>
      <w:r w:rsidR="00A82C0D" w:rsidRPr="00A82C0D">
        <w:t>Press and hold this button to enter the Watch menu mode.</w:t>
      </w:r>
    </w:p>
    <w:p w:rsidR="0008065A" w:rsidRPr="00901A1A" w:rsidRDefault="0008065A" w:rsidP="0008065A">
      <w:pPr>
        <w:rPr>
          <w:color w:val="FF0000"/>
        </w:rPr>
      </w:pPr>
    </w:p>
    <w:p w:rsidR="0008065A" w:rsidRDefault="00A23B3F" w:rsidP="0008065A">
      <w:r w:rsidRPr="00A23B3F">
        <w:t>The crown is situated in between the S1 and S2 buttons, at the 3 o’clock position. The crown is only to be used to stop and reset the hands. You do not need to</w:t>
      </w:r>
      <w:r w:rsidR="00764CE2">
        <w:t xml:space="preserve"> use the crown to set the hands to the time,</w:t>
      </w:r>
      <w:r w:rsidRPr="00A23B3F">
        <w:t xml:space="preserve"> as this is done automatically in conjunction with the talking time setting.</w:t>
      </w:r>
    </w:p>
    <w:p w:rsidR="00764CE2" w:rsidRDefault="00764CE2" w:rsidP="0008065A"/>
    <w:p w:rsidR="00764CE2" w:rsidRPr="00A23B3F" w:rsidRDefault="00764CE2" w:rsidP="0008065A">
      <w:r w:rsidRPr="00764CE2">
        <w:rPr>
          <w:b/>
        </w:rPr>
        <w:t xml:space="preserve">Please note: </w:t>
      </w:r>
      <w:r>
        <w:t>When the crown is pulled out the hands will stop, while the internal time is still running. After you push the crown in, the hands will spin quickly to match the internal voice time automatically. Do not pull the crown out while the hands are spinning.</w:t>
      </w:r>
    </w:p>
    <w:p w:rsidR="00A23B3F" w:rsidRPr="00901A1A" w:rsidRDefault="00A23B3F" w:rsidP="0008065A">
      <w:pPr>
        <w:rPr>
          <w:color w:val="FF0000"/>
        </w:rPr>
      </w:pPr>
    </w:p>
    <w:p w:rsidR="00A26150" w:rsidRDefault="00A26150" w:rsidP="00CD5C32">
      <w:pPr>
        <w:pStyle w:val="Heading2"/>
      </w:pPr>
      <w:bookmarkStart w:id="10" w:name="_Toc293495628"/>
      <w:bookmarkStart w:id="11" w:name="_Toc531864946"/>
      <w:bookmarkEnd w:id="8"/>
      <w:bookmarkEnd w:id="9"/>
      <w:r>
        <w:t>Using the product</w:t>
      </w:r>
      <w:bookmarkEnd w:id="10"/>
      <w:bookmarkEnd w:id="11"/>
    </w:p>
    <w:p w:rsidR="001A7BA6" w:rsidRDefault="001A7BA6" w:rsidP="00CD5C32">
      <w:pPr>
        <w:pStyle w:val="Heading3"/>
      </w:pPr>
      <w:bookmarkStart w:id="12" w:name="_Toc531864947"/>
      <w:r>
        <w:t>Watch menu mode</w:t>
      </w:r>
      <w:bookmarkEnd w:id="12"/>
    </w:p>
    <w:p w:rsidR="001A7BA6" w:rsidRDefault="001A7BA6" w:rsidP="001A7BA6">
      <w:r>
        <w:t xml:space="preserve">To </w:t>
      </w:r>
      <w:r w:rsidR="004B2E96">
        <w:t xml:space="preserve">set the alarm and/or hourly announcement </w:t>
      </w:r>
      <w:r w:rsidR="001A7E4E">
        <w:t xml:space="preserve">and to change other settings </w:t>
      </w:r>
      <w:r w:rsidR="004B2E96">
        <w:t>you will need to enter the Watch menu mode. T</w:t>
      </w:r>
      <w:r w:rsidR="00764CE2">
        <w:t>o do this, press and hold the recessed S2 (4</w:t>
      </w:r>
      <w:r w:rsidR="004B2E96">
        <w:t xml:space="preserve"> o’clock) button until the watch says: “Set alarm, press </w:t>
      </w:r>
      <w:r w:rsidR="00764CE2">
        <w:t>2</w:t>
      </w:r>
      <w:r w:rsidR="004B2E96">
        <w:t xml:space="preserve"> o’clock button to s</w:t>
      </w:r>
      <w:r w:rsidR="001A7E4E">
        <w:t>et.” Each subsequent press of S2</w:t>
      </w:r>
      <w:r w:rsidR="00764CE2">
        <w:t xml:space="preserve"> (</w:t>
      </w:r>
      <w:r w:rsidR="001A7E4E">
        <w:t>4</w:t>
      </w:r>
      <w:r w:rsidR="00764CE2">
        <w:t xml:space="preserve"> o’clock)</w:t>
      </w:r>
      <w:r w:rsidR="004B2E96">
        <w:t xml:space="preserve"> will move to the next option of the menu, as follows:</w:t>
      </w:r>
    </w:p>
    <w:p w:rsidR="004B2E96" w:rsidRDefault="004B2E96" w:rsidP="001A7BA6"/>
    <w:p w:rsidR="004B2E96" w:rsidRDefault="00C62426" w:rsidP="00204A9A">
      <w:pPr>
        <w:numPr>
          <w:ilvl w:val="0"/>
          <w:numId w:val="33"/>
        </w:numPr>
      </w:pPr>
      <w:r>
        <w:t>s</w:t>
      </w:r>
      <w:r w:rsidR="004B2E96">
        <w:t>et alarm – to set a time for the daily alarm</w:t>
      </w:r>
    </w:p>
    <w:p w:rsidR="004B2E96" w:rsidRDefault="00C62426" w:rsidP="00204A9A">
      <w:pPr>
        <w:numPr>
          <w:ilvl w:val="0"/>
          <w:numId w:val="33"/>
        </w:numPr>
      </w:pPr>
      <w:r>
        <w:t>a</w:t>
      </w:r>
      <w:r w:rsidR="004B2E96">
        <w:t>larm on/off – to turn the daily alarm on or off</w:t>
      </w:r>
    </w:p>
    <w:p w:rsidR="004B2E96" w:rsidRDefault="00C62426" w:rsidP="00204A9A">
      <w:pPr>
        <w:numPr>
          <w:ilvl w:val="0"/>
          <w:numId w:val="33"/>
        </w:numPr>
      </w:pPr>
      <w:r>
        <w:t>c</w:t>
      </w:r>
      <w:r w:rsidR="004B2E96">
        <w:t>hime on/off – to turn the hourly announcement on or off</w:t>
      </w:r>
    </w:p>
    <w:p w:rsidR="004B2E96" w:rsidRDefault="00C62426" w:rsidP="00204A9A">
      <w:pPr>
        <w:numPr>
          <w:ilvl w:val="0"/>
          <w:numId w:val="33"/>
        </w:numPr>
      </w:pPr>
      <w:r>
        <w:t>g</w:t>
      </w:r>
      <w:r w:rsidR="004B2E96">
        <w:t>lobal signal reception – to select the required time signal</w:t>
      </w:r>
    </w:p>
    <w:p w:rsidR="004B2E96" w:rsidRDefault="00C62426" w:rsidP="00204A9A">
      <w:pPr>
        <w:numPr>
          <w:ilvl w:val="0"/>
          <w:numId w:val="33"/>
        </w:numPr>
      </w:pPr>
      <w:r>
        <w:t>s</w:t>
      </w:r>
      <w:r w:rsidR="004B2E96">
        <w:t>et time – to manually set the time (when a radio signal cannot be received)</w:t>
      </w:r>
      <w:r>
        <w:t>.</w:t>
      </w:r>
    </w:p>
    <w:p w:rsidR="004B2E96" w:rsidRDefault="004B2E96" w:rsidP="004B2E96"/>
    <w:p w:rsidR="004B2E96" w:rsidRPr="001A7BA6" w:rsidRDefault="004B2E96" w:rsidP="004B2E96">
      <w:r>
        <w:t>To enter any of the menu o</w:t>
      </w:r>
      <w:r w:rsidR="00764CE2">
        <w:t>ptions listed above press the S1</w:t>
      </w:r>
      <w:r>
        <w:t xml:space="preserve"> (</w:t>
      </w:r>
      <w:r w:rsidR="00764CE2">
        <w:t>2</w:t>
      </w:r>
      <w:r>
        <w:t xml:space="preserve"> o’clock) button.</w:t>
      </w:r>
    </w:p>
    <w:p w:rsidR="001A7BA6" w:rsidRDefault="001A7BA6" w:rsidP="001A7BA6"/>
    <w:p w:rsidR="004B2E96" w:rsidRPr="00CB6205" w:rsidRDefault="004B2E96" w:rsidP="00CD5C32">
      <w:pPr>
        <w:pStyle w:val="Heading3"/>
      </w:pPr>
      <w:bookmarkStart w:id="13" w:name="_Toc259442326"/>
      <w:bookmarkStart w:id="14" w:name="_Toc362597981"/>
      <w:bookmarkStart w:id="15" w:name="_Toc531864948"/>
      <w:r w:rsidRPr="00CB6205">
        <w:t>Set alarm</w:t>
      </w:r>
      <w:bookmarkEnd w:id="13"/>
      <w:bookmarkEnd w:id="14"/>
      <w:bookmarkEnd w:id="15"/>
    </w:p>
    <w:p w:rsidR="004B2E96" w:rsidRPr="00727959" w:rsidRDefault="004B2E96" w:rsidP="004B2E96">
      <w:r w:rsidRPr="00CB6205">
        <w:t xml:space="preserve">Press </w:t>
      </w:r>
      <w:r w:rsidR="00E22CF4">
        <w:t xml:space="preserve">and hold </w:t>
      </w:r>
      <w:r w:rsidR="00764CE2">
        <w:t>S2</w:t>
      </w:r>
      <w:r w:rsidRPr="00CB6205">
        <w:t xml:space="preserve"> (</w:t>
      </w:r>
      <w:r w:rsidR="00764CE2">
        <w:t>4</w:t>
      </w:r>
      <w:r w:rsidRPr="00CB6205">
        <w:t xml:space="preserve"> o'clock) </w:t>
      </w:r>
      <w:r w:rsidR="00E22CF4">
        <w:t>to enter the Watch menu mode. Select the Set alarm option by pressing</w:t>
      </w:r>
      <w:r w:rsidRPr="00CB6205">
        <w:rPr>
          <w:rFonts w:eastAsia="SimSun"/>
        </w:rPr>
        <w:t xml:space="preserve"> S</w:t>
      </w:r>
      <w:r w:rsidR="00764CE2">
        <w:rPr>
          <w:rFonts w:eastAsia="SimSun"/>
        </w:rPr>
        <w:t>1</w:t>
      </w:r>
      <w:r w:rsidRPr="00CB6205">
        <w:rPr>
          <w:rFonts w:eastAsia="SimSun"/>
        </w:rPr>
        <w:t xml:space="preserve"> (</w:t>
      </w:r>
      <w:r w:rsidR="00764CE2">
        <w:rPr>
          <w:rFonts w:eastAsia="SimSun"/>
        </w:rPr>
        <w:t>2</w:t>
      </w:r>
      <w:r w:rsidRPr="00CB6205">
        <w:rPr>
          <w:rFonts w:eastAsia="SimSun"/>
        </w:rPr>
        <w:t xml:space="preserve"> o'clock).</w:t>
      </w:r>
    </w:p>
    <w:p w:rsidR="004B2E96" w:rsidRPr="00CB6205" w:rsidRDefault="004B2E96" w:rsidP="004B2E96">
      <w:pPr>
        <w:rPr>
          <w:rFonts w:eastAsia="SimSun"/>
        </w:rPr>
      </w:pPr>
    </w:p>
    <w:p w:rsidR="004B2E96" w:rsidRPr="00CB6205" w:rsidRDefault="00E22CF4" w:rsidP="004B2E96">
      <w:pPr>
        <w:rPr>
          <w:rFonts w:eastAsia="SimSun"/>
        </w:rPr>
      </w:pPr>
      <w:r>
        <w:rPr>
          <w:rFonts w:eastAsia="SimSun"/>
        </w:rPr>
        <w:t xml:space="preserve">Press S1 (2 o’clock) to set the hour and then press S2 (4 o’clock) to </w:t>
      </w:r>
      <w:r w:rsidR="002A0C59">
        <w:rPr>
          <w:rFonts w:eastAsia="SimSun"/>
        </w:rPr>
        <w:t>confirm and move to</w:t>
      </w:r>
      <w:r>
        <w:rPr>
          <w:rFonts w:eastAsia="SimSun"/>
        </w:rPr>
        <w:t xml:space="preserve"> the</w:t>
      </w:r>
      <w:r w:rsidR="002A0C59">
        <w:rPr>
          <w:rFonts w:eastAsia="SimSun"/>
        </w:rPr>
        <w:t xml:space="preserve"> set</w:t>
      </w:r>
      <w:r>
        <w:rPr>
          <w:rFonts w:eastAsia="SimSun"/>
        </w:rPr>
        <w:t xml:space="preserve"> minute. </w:t>
      </w:r>
      <w:r w:rsidR="002A0C59">
        <w:rPr>
          <w:rFonts w:eastAsia="SimSun"/>
        </w:rPr>
        <w:t>Press S1 (2 o’clock) to set the minute and then press S2 (4 o’clock) to confirm.</w:t>
      </w:r>
    </w:p>
    <w:p w:rsidR="004B2E96" w:rsidRPr="00CB6205" w:rsidRDefault="004B2E96" w:rsidP="004B2E96">
      <w:pPr>
        <w:rPr>
          <w:rFonts w:eastAsia="SimSun"/>
        </w:rPr>
      </w:pPr>
    </w:p>
    <w:p w:rsidR="00E22CF4" w:rsidRPr="00CB6205" w:rsidRDefault="00E22CF4" w:rsidP="00E22CF4">
      <w:pPr>
        <w:rPr>
          <w:rFonts w:eastAsia="SimSun"/>
        </w:rPr>
      </w:pPr>
      <w:r w:rsidRPr="00CB6205">
        <w:rPr>
          <w:rFonts w:eastAsia="SimSun"/>
        </w:rPr>
        <w:t xml:space="preserve">When activated the alarm will </w:t>
      </w:r>
      <w:r>
        <w:rPr>
          <w:rFonts w:eastAsia="SimSun"/>
        </w:rPr>
        <w:t>sound</w:t>
      </w:r>
      <w:r w:rsidRPr="00CB6205">
        <w:rPr>
          <w:rFonts w:eastAsia="SimSun"/>
        </w:rPr>
        <w:t xml:space="preserve"> for 30 seconds at the </w:t>
      </w:r>
      <w:r>
        <w:rPr>
          <w:rFonts w:eastAsia="SimSun"/>
        </w:rPr>
        <w:t>selected</w:t>
      </w:r>
      <w:r w:rsidRPr="00CB6205">
        <w:rPr>
          <w:rFonts w:eastAsia="SimSun"/>
        </w:rPr>
        <w:t xml:space="preserve"> time. Press </w:t>
      </w:r>
      <w:r w:rsidR="00321C8C">
        <w:rPr>
          <w:rFonts w:eastAsia="SimSun"/>
        </w:rPr>
        <w:t>the S1 (2 o’clock)</w:t>
      </w:r>
      <w:r w:rsidRPr="00CB6205">
        <w:rPr>
          <w:rFonts w:eastAsia="SimSun"/>
        </w:rPr>
        <w:t xml:space="preserve"> button to </w:t>
      </w:r>
      <w:r>
        <w:rPr>
          <w:rFonts w:eastAsia="SimSun"/>
        </w:rPr>
        <w:t>silence</w:t>
      </w:r>
      <w:r w:rsidRPr="00CB6205">
        <w:rPr>
          <w:rFonts w:eastAsia="SimSun"/>
        </w:rPr>
        <w:t xml:space="preserve"> the alarm.</w:t>
      </w:r>
      <w:r w:rsidR="001A7E4E">
        <w:rPr>
          <w:rFonts w:eastAsia="SimSun"/>
        </w:rPr>
        <w:t xml:space="preserve"> </w:t>
      </w:r>
      <w:r w:rsidRPr="00CB6205">
        <w:rPr>
          <w:rFonts w:eastAsia="SimSun"/>
        </w:rPr>
        <w:t xml:space="preserve">The alarm </w:t>
      </w:r>
      <w:r>
        <w:rPr>
          <w:rFonts w:eastAsia="SimSun"/>
        </w:rPr>
        <w:t>will sound every day until it has been deactivated</w:t>
      </w:r>
      <w:r w:rsidRPr="00CB6205">
        <w:rPr>
          <w:rFonts w:eastAsia="SimSun"/>
        </w:rPr>
        <w:t xml:space="preserve">. To turn off the daily alarm, follow the </w:t>
      </w:r>
      <w:r w:rsidRPr="001A7E4E">
        <w:rPr>
          <w:rFonts w:eastAsia="SimSun"/>
          <w:b/>
        </w:rPr>
        <w:t>Alarm on/off</w:t>
      </w:r>
      <w:r w:rsidRPr="00CB6205">
        <w:rPr>
          <w:rFonts w:eastAsia="SimSun"/>
        </w:rPr>
        <w:t xml:space="preserve"> setting described </w:t>
      </w:r>
      <w:r>
        <w:rPr>
          <w:rFonts w:eastAsia="SimSun"/>
        </w:rPr>
        <w:t>in the next section</w:t>
      </w:r>
      <w:r w:rsidRPr="00CB6205">
        <w:rPr>
          <w:rFonts w:eastAsia="SimSun"/>
        </w:rPr>
        <w:t>.</w:t>
      </w:r>
    </w:p>
    <w:p w:rsidR="00E22CF4" w:rsidRPr="00CB6205" w:rsidRDefault="00E22CF4" w:rsidP="00E22CF4">
      <w:pPr>
        <w:rPr>
          <w:rFonts w:eastAsia="SimSun"/>
        </w:rPr>
      </w:pPr>
    </w:p>
    <w:p w:rsidR="004B2E96" w:rsidRPr="00CB6205" w:rsidRDefault="004B2E96" w:rsidP="004B2E96">
      <w:pPr>
        <w:rPr>
          <w:rFonts w:eastAsia="SimSun"/>
        </w:rPr>
      </w:pPr>
      <w:r w:rsidRPr="00CB6205">
        <w:rPr>
          <w:rFonts w:eastAsia="SimSun"/>
        </w:rPr>
        <w:t>You can also check you</w:t>
      </w:r>
      <w:r w:rsidRPr="00CB6205">
        <w:t>r</w:t>
      </w:r>
      <w:r w:rsidR="002A0C59">
        <w:rPr>
          <w:rFonts w:eastAsia="SimSun"/>
        </w:rPr>
        <w:t xml:space="preserve"> alarm time set by pressing S2</w:t>
      </w:r>
      <w:r w:rsidRPr="00CB6205">
        <w:rPr>
          <w:rFonts w:eastAsia="SimSun"/>
        </w:rPr>
        <w:t xml:space="preserve"> (</w:t>
      </w:r>
      <w:r w:rsidR="002A0C59">
        <w:rPr>
          <w:rFonts w:eastAsia="SimSun"/>
        </w:rPr>
        <w:t>4</w:t>
      </w:r>
      <w:r w:rsidRPr="00CB6205">
        <w:rPr>
          <w:rFonts w:eastAsia="SimSun"/>
        </w:rPr>
        <w:t xml:space="preserve"> o'clock) at any time when in normal time mode.</w:t>
      </w:r>
    </w:p>
    <w:p w:rsidR="004B2E96" w:rsidRPr="00CB6205" w:rsidRDefault="004B2E96" w:rsidP="004B2E96">
      <w:pPr>
        <w:rPr>
          <w:rFonts w:eastAsia="SimSun"/>
        </w:rPr>
      </w:pPr>
    </w:p>
    <w:p w:rsidR="004B2E96" w:rsidRPr="00CB6205" w:rsidRDefault="004B2E96" w:rsidP="00CD5C32">
      <w:pPr>
        <w:pStyle w:val="Heading3"/>
        <w:rPr>
          <w:rFonts w:eastAsia="SimSun"/>
        </w:rPr>
      </w:pPr>
      <w:bookmarkStart w:id="16" w:name="_Toc259442327"/>
      <w:bookmarkStart w:id="17" w:name="_Toc362597982"/>
      <w:bookmarkStart w:id="18" w:name="_Toc531864949"/>
      <w:r w:rsidRPr="00CB6205">
        <w:rPr>
          <w:rFonts w:eastAsia="SimSun"/>
        </w:rPr>
        <w:t>Alarm on/off</w:t>
      </w:r>
      <w:bookmarkEnd w:id="16"/>
      <w:bookmarkEnd w:id="17"/>
      <w:bookmarkEnd w:id="18"/>
    </w:p>
    <w:p w:rsidR="00E22CF4" w:rsidRPr="00727959" w:rsidRDefault="00E22CF4" w:rsidP="00E22CF4">
      <w:r w:rsidRPr="00CB6205">
        <w:t xml:space="preserve">Press </w:t>
      </w:r>
      <w:r>
        <w:t xml:space="preserve">and hold </w:t>
      </w:r>
      <w:r w:rsidRPr="00CB6205">
        <w:t>S</w:t>
      </w:r>
      <w:r w:rsidR="009C4E2F">
        <w:t>2</w:t>
      </w:r>
      <w:r w:rsidRPr="00CB6205">
        <w:t xml:space="preserve"> (</w:t>
      </w:r>
      <w:r w:rsidR="009C4E2F">
        <w:t>4</w:t>
      </w:r>
      <w:r w:rsidRPr="00CB6205">
        <w:t xml:space="preserve"> o'clock) </w:t>
      </w:r>
      <w:r>
        <w:t>to enter the Watch menu mode. Select the Alarm on/off option by pressing</w:t>
      </w:r>
      <w:r w:rsidR="009C4E2F">
        <w:rPr>
          <w:rFonts w:eastAsia="SimSun"/>
        </w:rPr>
        <w:t xml:space="preserve"> S1</w:t>
      </w:r>
      <w:r w:rsidRPr="00CB6205">
        <w:rPr>
          <w:rFonts w:eastAsia="SimSun"/>
        </w:rPr>
        <w:t xml:space="preserve"> (</w:t>
      </w:r>
      <w:r w:rsidR="009C4E2F">
        <w:rPr>
          <w:rFonts w:eastAsia="SimSun"/>
        </w:rPr>
        <w:t>2</w:t>
      </w:r>
      <w:r w:rsidRPr="00CB6205">
        <w:rPr>
          <w:rFonts w:eastAsia="SimSun"/>
        </w:rPr>
        <w:t xml:space="preserve"> o'clock).</w:t>
      </w:r>
    </w:p>
    <w:p w:rsidR="00E22CF4" w:rsidRPr="00CB6205" w:rsidRDefault="00E22CF4" w:rsidP="00E22CF4">
      <w:pPr>
        <w:rPr>
          <w:rFonts w:eastAsia="SimSun"/>
        </w:rPr>
      </w:pPr>
    </w:p>
    <w:p w:rsidR="00E22CF4" w:rsidRPr="00CB6205" w:rsidRDefault="00E22CF4" w:rsidP="00E22CF4">
      <w:pPr>
        <w:rPr>
          <w:rFonts w:eastAsia="SimSun"/>
        </w:rPr>
      </w:pPr>
      <w:r>
        <w:rPr>
          <w:rFonts w:eastAsia="SimSun"/>
        </w:rPr>
        <w:lastRenderedPageBreak/>
        <w:t>Press S1 (2 o’clo</w:t>
      </w:r>
      <w:r w:rsidR="009C4E2F">
        <w:rPr>
          <w:rFonts w:eastAsia="SimSun"/>
        </w:rPr>
        <w:t>ck) to toggle between alarm on/of</w:t>
      </w:r>
      <w:r w:rsidR="001A7E4E">
        <w:rPr>
          <w:rFonts w:eastAsia="SimSun"/>
        </w:rPr>
        <w:t>f</w:t>
      </w:r>
      <w:r>
        <w:rPr>
          <w:rFonts w:eastAsia="SimSun"/>
        </w:rPr>
        <w:t>,</w:t>
      </w:r>
      <w:r w:rsidR="009C4E2F">
        <w:rPr>
          <w:rFonts w:eastAsia="SimSun"/>
        </w:rPr>
        <w:t xml:space="preserve"> and then press S2</w:t>
      </w:r>
      <w:r>
        <w:rPr>
          <w:rFonts w:eastAsia="SimSun"/>
        </w:rPr>
        <w:t xml:space="preserve"> (</w:t>
      </w:r>
      <w:r w:rsidR="009C4E2F">
        <w:rPr>
          <w:rFonts w:eastAsia="SimSun"/>
        </w:rPr>
        <w:t>4</w:t>
      </w:r>
      <w:r>
        <w:rPr>
          <w:rFonts w:eastAsia="SimSun"/>
        </w:rPr>
        <w:t xml:space="preserve"> o’clock) to confirm.</w:t>
      </w:r>
    </w:p>
    <w:p w:rsidR="00E22CF4" w:rsidRPr="00CB6205" w:rsidRDefault="00E22CF4" w:rsidP="00E22CF4">
      <w:pPr>
        <w:rPr>
          <w:rFonts w:eastAsia="SimSun"/>
        </w:rPr>
      </w:pPr>
    </w:p>
    <w:p w:rsidR="004B2E96" w:rsidRPr="00CB6205" w:rsidRDefault="004B2E96" w:rsidP="00CD5C32">
      <w:pPr>
        <w:pStyle w:val="Heading3"/>
      </w:pPr>
      <w:bookmarkStart w:id="19" w:name="_Toc259442328"/>
      <w:bookmarkStart w:id="20" w:name="_Toc362597983"/>
      <w:bookmarkStart w:id="21" w:name="_Toc531864950"/>
      <w:r w:rsidRPr="00CB6205">
        <w:t>Chime on/off (Hourly time announcement)</w:t>
      </w:r>
      <w:bookmarkEnd w:id="19"/>
      <w:bookmarkEnd w:id="20"/>
      <w:bookmarkEnd w:id="21"/>
    </w:p>
    <w:p w:rsidR="004B2E96" w:rsidRDefault="004B2E96" w:rsidP="004B2E96">
      <w:pPr>
        <w:rPr>
          <w:b/>
        </w:rPr>
      </w:pPr>
      <w:r w:rsidRPr="00CB6205">
        <w:rPr>
          <w:b/>
        </w:rPr>
        <w:t>When the Chime is on, the watch announces the hour every hour.</w:t>
      </w:r>
    </w:p>
    <w:p w:rsidR="00AD680C" w:rsidRPr="00CB6205" w:rsidRDefault="00AD680C" w:rsidP="004B2E96">
      <w:pPr>
        <w:rPr>
          <w:b/>
        </w:rPr>
      </w:pPr>
    </w:p>
    <w:p w:rsidR="00E22CF4" w:rsidRPr="00727959" w:rsidRDefault="00E22CF4" w:rsidP="00E22CF4">
      <w:r w:rsidRPr="00CB6205">
        <w:t xml:space="preserve">Press </w:t>
      </w:r>
      <w:r>
        <w:t xml:space="preserve">and hold </w:t>
      </w:r>
      <w:r w:rsidR="009C4E2F">
        <w:t>S2</w:t>
      </w:r>
      <w:r w:rsidRPr="00CB6205">
        <w:t xml:space="preserve"> (</w:t>
      </w:r>
      <w:r w:rsidR="009C4E2F">
        <w:t>4</w:t>
      </w:r>
      <w:r w:rsidRPr="00CB6205">
        <w:t xml:space="preserve"> o'clock) </w:t>
      </w:r>
      <w:r>
        <w:t>to enter the Watch menu mode. Select the Chime on/off option by pressing</w:t>
      </w:r>
      <w:r w:rsidR="009C4E2F">
        <w:rPr>
          <w:rFonts w:eastAsia="SimSun"/>
        </w:rPr>
        <w:t xml:space="preserve"> S1</w:t>
      </w:r>
      <w:r w:rsidRPr="00CB6205">
        <w:rPr>
          <w:rFonts w:eastAsia="SimSun"/>
        </w:rPr>
        <w:t xml:space="preserve"> (</w:t>
      </w:r>
      <w:r w:rsidR="009C4E2F">
        <w:rPr>
          <w:rFonts w:eastAsia="SimSun"/>
        </w:rPr>
        <w:t>2</w:t>
      </w:r>
      <w:r w:rsidRPr="00CB6205">
        <w:rPr>
          <w:rFonts w:eastAsia="SimSun"/>
        </w:rPr>
        <w:t xml:space="preserve"> o'clock).</w:t>
      </w:r>
    </w:p>
    <w:p w:rsidR="00E22CF4" w:rsidRPr="00CB6205" w:rsidRDefault="00E22CF4" w:rsidP="00E22CF4">
      <w:pPr>
        <w:rPr>
          <w:rFonts w:eastAsia="SimSun"/>
        </w:rPr>
      </w:pPr>
    </w:p>
    <w:p w:rsidR="00E22CF4" w:rsidRDefault="00E22CF4" w:rsidP="00E22CF4">
      <w:pPr>
        <w:rPr>
          <w:rFonts w:eastAsia="SimSun"/>
        </w:rPr>
      </w:pPr>
      <w:r>
        <w:rPr>
          <w:rFonts w:eastAsia="SimSun"/>
        </w:rPr>
        <w:t xml:space="preserve">Press S1 (2 o’clock) to </w:t>
      </w:r>
      <w:r w:rsidR="009C4E2F">
        <w:rPr>
          <w:rFonts w:eastAsia="SimSun"/>
        </w:rPr>
        <w:t>toggle between chime on/off</w:t>
      </w:r>
      <w:r>
        <w:rPr>
          <w:rFonts w:eastAsia="SimSun"/>
        </w:rPr>
        <w:t>,</w:t>
      </w:r>
      <w:r w:rsidR="009C4E2F">
        <w:rPr>
          <w:rFonts w:eastAsia="SimSun"/>
        </w:rPr>
        <w:t xml:space="preserve"> and then</w:t>
      </w:r>
      <w:r>
        <w:rPr>
          <w:rFonts w:eastAsia="SimSun"/>
        </w:rPr>
        <w:t xml:space="preserve"> press S</w:t>
      </w:r>
      <w:r w:rsidR="009C4E2F">
        <w:rPr>
          <w:rFonts w:eastAsia="SimSun"/>
        </w:rPr>
        <w:t>2</w:t>
      </w:r>
      <w:r>
        <w:rPr>
          <w:rFonts w:eastAsia="SimSun"/>
        </w:rPr>
        <w:t xml:space="preserve"> (</w:t>
      </w:r>
      <w:r w:rsidR="009C4E2F">
        <w:rPr>
          <w:rFonts w:eastAsia="SimSun"/>
        </w:rPr>
        <w:t>4</w:t>
      </w:r>
      <w:r>
        <w:rPr>
          <w:rFonts w:eastAsia="SimSun"/>
        </w:rPr>
        <w:t xml:space="preserve"> o’clock) to confirm.</w:t>
      </w:r>
    </w:p>
    <w:p w:rsidR="00E22CF4" w:rsidRDefault="00E22CF4" w:rsidP="00E22CF4">
      <w:pPr>
        <w:rPr>
          <w:rFonts w:eastAsia="SimSun"/>
        </w:rPr>
      </w:pPr>
    </w:p>
    <w:p w:rsidR="00E22CF4" w:rsidRPr="00CB6205" w:rsidRDefault="00E22CF4" w:rsidP="00CD5C32">
      <w:pPr>
        <w:pStyle w:val="Heading3"/>
      </w:pPr>
      <w:bookmarkStart w:id="22" w:name="_Toc259442323"/>
      <w:bookmarkStart w:id="23" w:name="_Toc362597978"/>
      <w:bookmarkStart w:id="24" w:name="_Toc531864951"/>
      <w:r>
        <w:t>Global</w:t>
      </w:r>
      <w:r w:rsidRPr="00CB6205">
        <w:t xml:space="preserve"> signal selection</w:t>
      </w:r>
      <w:bookmarkEnd w:id="22"/>
      <w:bookmarkEnd w:id="23"/>
      <w:bookmarkEnd w:id="24"/>
    </w:p>
    <w:p w:rsidR="00E22CF4" w:rsidRDefault="00E22CF4" w:rsidP="00E22CF4">
      <w:r w:rsidRPr="00CB6205">
        <w:t xml:space="preserve">You can set your watch to receive either </w:t>
      </w:r>
      <w:r>
        <w:t xml:space="preserve">the </w:t>
      </w:r>
      <w:r w:rsidRPr="00CB6205">
        <w:t xml:space="preserve">UK, Germany, USA or Japan (60 </w:t>
      </w:r>
      <w:proofErr w:type="spellStart"/>
      <w:r w:rsidRPr="00CB6205">
        <w:t>KHz</w:t>
      </w:r>
      <w:proofErr w:type="spellEnd"/>
      <w:r w:rsidRPr="00CB6205">
        <w:t xml:space="preserve">) </w:t>
      </w:r>
      <w:r w:rsidR="00AD680C">
        <w:t xml:space="preserve">time </w:t>
      </w:r>
      <w:r w:rsidRPr="00CB6205">
        <w:t>signals. When you select a new country the watch will adjust to the local time. The second hand will run fast during the adjustment and then return to normal.</w:t>
      </w:r>
    </w:p>
    <w:p w:rsidR="00AD680C" w:rsidRDefault="00AD680C" w:rsidP="00E22CF4"/>
    <w:p w:rsidR="00AD680C" w:rsidRPr="00727959" w:rsidRDefault="00AD680C" w:rsidP="00AD680C">
      <w:r w:rsidRPr="00CB6205">
        <w:t xml:space="preserve">Press </w:t>
      </w:r>
      <w:r>
        <w:t xml:space="preserve">and hold </w:t>
      </w:r>
      <w:r w:rsidR="009C4E2F">
        <w:t>S2</w:t>
      </w:r>
      <w:r w:rsidRPr="00CB6205">
        <w:t xml:space="preserve"> (</w:t>
      </w:r>
      <w:r w:rsidR="009C4E2F">
        <w:t>4</w:t>
      </w:r>
      <w:r w:rsidRPr="00CB6205">
        <w:t xml:space="preserve"> o'clock) </w:t>
      </w:r>
      <w:r>
        <w:t>to enter the Watch menu mode. Select the Global signal selection option by pressing</w:t>
      </w:r>
      <w:r w:rsidRPr="00CB6205">
        <w:rPr>
          <w:rFonts w:eastAsia="SimSun"/>
        </w:rPr>
        <w:t xml:space="preserve"> S</w:t>
      </w:r>
      <w:r w:rsidR="009C4E2F">
        <w:rPr>
          <w:rFonts w:eastAsia="SimSun"/>
        </w:rPr>
        <w:t>1</w:t>
      </w:r>
      <w:r w:rsidRPr="00CB6205">
        <w:rPr>
          <w:rFonts w:eastAsia="SimSun"/>
        </w:rPr>
        <w:t xml:space="preserve"> (</w:t>
      </w:r>
      <w:r w:rsidR="009C4E2F">
        <w:rPr>
          <w:rFonts w:eastAsia="SimSun"/>
        </w:rPr>
        <w:t>2</w:t>
      </w:r>
      <w:r w:rsidRPr="00CB6205">
        <w:rPr>
          <w:rFonts w:eastAsia="SimSun"/>
        </w:rPr>
        <w:t xml:space="preserve"> o'clock).</w:t>
      </w:r>
    </w:p>
    <w:p w:rsidR="00AD680C" w:rsidRPr="00CB6205" w:rsidRDefault="00AD680C" w:rsidP="00AD680C">
      <w:pPr>
        <w:rPr>
          <w:rFonts w:eastAsia="SimSun"/>
        </w:rPr>
      </w:pPr>
    </w:p>
    <w:p w:rsidR="00AD680C" w:rsidRPr="00CB6205" w:rsidRDefault="00AD680C" w:rsidP="00AD680C">
      <w:pPr>
        <w:rPr>
          <w:rFonts w:eastAsia="SimSun"/>
        </w:rPr>
      </w:pPr>
      <w:r>
        <w:rPr>
          <w:rFonts w:eastAsia="SimSun"/>
        </w:rPr>
        <w:t>Choose the required time zone by repeatedly pressing S1 (2 o’clock). Finally, press S</w:t>
      </w:r>
      <w:r w:rsidR="009C4E2F">
        <w:rPr>
          <w:rFonts w:eastAsia="SimSun"/>
        </w:rPr>
        <w:t>2</w:t>
      </w:r>
      <w:r>
        <w:rPr>
          <w:rFonts w:eastAsia="SimSun"/>
        </w:rPr>
        <w:t xml:space="preserve"> (</w:t>
      </w:r>
      <w:r w:rsidR="009C4E2F">
        <w:rPr>
          <w:rFonts w:eastAsia="SimSun"/>
        </w:rPr>
        <w:t>4</w:t>
      </w:r>
      <w:r>
        <w:rPr>
          <w:rFonts w:eastAsia="SimSun"/>
        </w:rPr>
        <w:t xml:space="preserve"> o’clock) to confirm.</w:t>
      </w:r>
    </w:p>
    <w:p w:rsidR="00AD680C" w:rsidRPr="00CB6205" w:rsidRDefault="00AD680C" w:rsidP="00AD680C">
      <w:pPr>
        <w:rPr>
          <w:rFonts w:eastAsia="SimSun"/>
        </w:rPr>
      </w:pPr>
    </w:p>
    <w:p w:rsidR="00E22CF4" w:rsidRPr="00CB6205" w:rsidRDefault="00E22CF4" w:rsidP="00E22CF4">
      <w:r w:rsidRPr="00CB6205">
        <w:t>After confirmation, the watch will set to the local time of the country that you have selected. Wait until the hands stop running and resume to normal.</w:t>
      </w:r>
    </w:p>
    <w:p w:rsidR="00E22CF4" w:rsidRPr="00CB6205" w:rsidRDefault="00E22CF4" w:rsidP="00E22CF4"/>
    <w:p w:rsidR="00E22CF4" w:rsidRDefault="00E22CF4" w:rsidP="00E22CF4">
      <w:r w:rsidRPr="00CB6205">
        <w:t xml:space="preserve">Now your watch will show the local time of the country that you have selected. (It will </w:t>
      </w:r>
      <w:r w:rsidR="00AD680C">
        <w:t xml:space="preserve">also </w:t>
      </w:r>
      <w:r w:rsidRPr="00CB6205">
        <w:t>adjust for summer and winter time).</w:t>
      </w:r>
      <w:r w:rsidR="004B2D19">
        <w:t xml:space="preserve"> </w:t>
      </w:r>
      <w:r w:rsidRPr="00CB6205">
        <w:t>The watch will receive the local radio signal automatically overnight.</w:t>
      </w:r>
    </w:p>
    <w:p w:rsidR="00C62426" w:rsidRDefault="00C62426" w:rsidP="00E22CF4"/>
    <w:p w:rsidR="00AD680C" w:rsidRDefault="00AD680C" w:rsidP="00AD680C">
      <w:pPr>
        <w:pStyle w:val="Heading2"/>
      </w:pPr>
      <w:bookmarkStart w:id="25" w:name="_Toc259442329"/>
      <w:bookmarkStart w:id="26" w:name="_Toc362597984"/>
      <w:bookmarkStart w:id="27" w:name="_Toc531864952"/>
      <w:r w:rsidRPr="00CB6205">
        <w:t>Manual time setting</w:t>
      </w:r>
      <w:bookmarkEnd w:id="25"/>
      <w:bookmarkEnd w:id="26"/>
      <w:bookmarkEnd w:id="27"/>
    </w:p>
    <w:p w:rsidR="00C62426" w:rsidRDefault="00C62426" w:rsidP="00C62426">
      <w:r>
        <w:t>Use this function in regions where an atomic signal is unavailable, such as when travelling.  Your watch will need to be reset when returning to a region with a signal.</w:t>
      </w:r>
    </w:p>
    <w:p w:rsidR="00C62426" w:rsidRPr="00C62426" w:rsidRDefault="00C62426" w:rsidP="00C62426"/>
    <w:p w:rsidR="00AD680C" w:rsidRPr="00727959" w:rsidRDefault="00AD680C" w:rsidP="00AD680C">
      <w:r w:rsidRPr="00CB6205">
        <w:t xml:space="preserve">Press </w:t>
      </w:r>
      <w:r>
        <w:t xml:space="preserve">and hold </w:t>
      </w:r>
      <w:r w:rsidR="009C4E2F">
        <w:t>S2</w:t>
      </w:r>
      <w:r w:rsidRPr="00CB6205">
        <w:t xml:space="preserve"> (</w:t>
      </w:r>
      <w:r w:rsidR="009C4E2F">
        <w:t>4</w:t>
      </w:r>
      <w:r w:rsidRPr="00CB6205">
        <w:t xml:space="preserve"> o'clock) </w:t>
      </w:r>
      <w:r>
        <w:t>to enter the Watch menu mode. Select the Set time option by pressing</w:t>
      </w:r>
      <w:r w:rsidR="009C4E2F">
        <w:rPr>
          <w:rFonts w:eastAsia="SimSun"/>
        </w:rPr>
        <w:t xml:space="preserve"> S1</w:t>
      </w:r>
      <w:r w:rsidRPr="00CB6205">
        <w:rPr>
          <w:rFonts w:eastAsia="SimSun"/>
        </w:rPr>
        <w:t xml:space="preserve"> (</w:t>
      </w:r>
      <w:r w:rsidR="009C4E2F">
        <w:rPr>
          <w:rFonts w:eastAsia="SimSun"/>
        </w:rPr>
        <w:t>2</w:t>
      </w:r>
      <w:r w:rsidRPr="00CB6205">
        <w:rPr>
          <w:rFonts w:eastAsia="SimSun"/>
        </w:rPr>
        <w:t xml:space="preserve"> o'clock).</w:t>
      </w:r>
    </w:p>
    <w:p w:rsidR="00AD680C" w:rsidRPr="00CB6205" w:rsidRDefault="00AD680C" w:rsidP="00AD680C">
      <w:pPr>
        <w:rPr>
          <w:rFonts w:eastAsia="SimSun"/>
        </w:rPr>
      </w:pPr>
    </w:p>
    <w:p w:rsidR="00AD680C" w:rsidRDefault="009C4E2F" w:rsidP="00AD680C">
      <w:pPr>
        <w:rPr>
          <w:rFonts w:eastAsia="SimSun"/>
        </w:rPr>
      </w:pPr>
      <w:r>
        <w:rPr>
          <w:rFonts w:eastAsia="SimSun"/>
        </w:rPr>
        <w:lastRenderedPageBreak/>
        <w:t>Press S1 (2 o’clock) to set the hour and then press S2 (4 o’clock) to confirm and move to the set minute. Press S1 (2 o’clock) to set the minute and then press S2 (4 o’clock) to confirm.</w:t>
      </w:r>
      <w:r w:rsidR="0013491B">
        <w:rPr>
          <w:rFonts w:eastAsia="SimSun"/>
        </w:rPr>
        <w:t xml:space="preserve"> </w:t>
      </w:r>
      <w:r w:rsidR="00AD680C">
        <w:rPr>
          <w:rFonts w:eastAsia="SimSun"/>
        </w:rPr>
        <w:t>The hands will then spin rapidly to adjust to the selected time and then resume as normal once set.</w:t>
      </w:r>
    </w:p>
    <w:p w:rsidR="00204A9A" w:rsidRDefault="00204A9A" w:rsidP="00AD680C">
      <w:pPr>
        <w:rPr>
          <w:rFonts w:eastAsia="SimSun"/>
        </w:rPr>
      </w:pPr>
    </w:p>
    <w:p w:rsidR="00346098" w:rsidRDefault="009C4E2F" w:rsidP="00AD680C">
      <w:pPr>
        <w:rPr>
          <w:rFonts w:eastAsia="SimSun"/>
        </w:rPr>
      </w:pPr>
      <w:r w:rsidRPr="009C4E2F">
        <w:rPr>
          <w:rFonts w:eastAsia="SimSun"/>
          <w:b/>
        </w:rPr>
        <w:t>Please note:</w:t>
      </w:r>
      <w:r>
        <w:rPr>
          <w:rFonts w:eastAsia="SimSun"/>
        </w:rPr>
        <w:t xml:space="preserve"> </w:t>
      </w:r>
      <w:r w:rsidR="00346098">
        <w:t>The date is set by the atomic signal which the watch would receive in any of the applicable areas (UK, Germany, USA or Japan). Unfortunately this means that because it cannot receive the signal outside these areas, after putting a new battery in the watch, it will not be possible for it to set the date and there is no way to set it manually.</w:t>
      </w:r>
      <w:r>
        <w:rPr>
          <w:rFonts w:eastAsia="SimSun"/>
        </w:rPr>
        <w:t xml:space="preserve"> </w:t>
      </w:r>
    </w:p>
    <w:p w:rsidR="00346098" w:rsidRDefault="00346098" w:rsidP="00AD680C">
      <w:pPr>
        <w:rPr>
          <w:rFonts w:eastAsia="SimSun"/>
        </w:rPr>
      </w:pPr>
    </w:p>
    <w:p w:rsidR="009C4E2F" w:rsidRPr="00CB6205" w:rsidRDefault="009C4E2F" w:rsidP="00AD680C">
      <w:pPr>
        <w:rPr>
          <w:rFonts w:eastAsia="SimSun"/>
        </w:rPr>
      </w:pPr>
      <w:r>
        <w:rPr>
          <w:rFonts w:eastAsia="SimSun"/>
        </w:rPr>
        <w:t>The date function will be updated when you return to a country with a time signal.</w:t>
      </w:r>
    </w:p>
    <w:p w:rsidR="00AD680C" w:rsidRPr="00CB6205" w:rsidRDefault="00AD680C" w:rsidP="00AD680C">
      <w:pPr>
        <w:rPr>
          <w:rFonts w:eastAsia="SimSun"/>
        </w:rPr>
      </w:pPr>
    </w:p>
    <w:p w:rsidR="004B2E96" w:rsidRDefault="000605B0" w:rsidP="00967597">
      <w:pPr>
        <w:pStyle w:val="Heading2"/>
      </w:pPr>
      <w:bookmarkStart w:id="28" w:name="_Toc531864953"/>
      <w:r w:rsidRPr="00B76DDD">
        <w:t>Reset the watch hands</w:t>
      </w:r>
      <w:bookmarkEnd w:id="28"/>
    </w:p>
    <w:p w:rsidR="00967597" w:rsidRDefault="00967597" w:rsidP="00967597">
      <w:r w:rsidRPr="00B76DDD">
        <w:t>After replacing your watch battery, or following a sudden shock to your watch, it may be necessary to re-synchronise the hands and speech.</w:t>
      </w:r>
    </w:p>
    <w:p w:rsidR="00C62426" w:rsidRPr="00B76DDD" w:rsidRDefault="00C62426" w:rsidP="00967597"/>
    <w:p w:rsidR="00C62426" w:rsidRDefault="00C62426" w:rsidP="00C62426">
      <w:r>
        <w:t>Ensure the crown is pushed in and press S1 to start the watch.</w:t>
      </w:r>
    </w:p>
    <w:p w:rsidR="00C62426" w:rsidRPr="00B76DDD" w:rsidRDefault="00C62426" w:rsidP="00967597"/>
    <w:p w:rsidR="000605B0" w:rsidRPr="00B76DDD" w:rsidRDefault="000605B0" w:rsidP="00967597">
      <w:r w:rsidRPr="00B76DDD">
        <w:t>Wait until the second hand is at the 12 o’clock position and pull out the crown immediately so that the second hand stops at the 12 o’clock.</w:t>
      </w:r>
      <w:r w:rsidR="004B2D19">
        <w:t xml:space="preserve"> </w:t>
      </w:r>
      <w:r w:rsidRPr="00B76DDD">
        <w:t>Turn the crown to set the hour and minute hands to 12 o’clock.</w:t>
      </w:r>
    </w:p>
    <w:p w:rsidR="000605B0" w:rsidRPr="00B76DDD" w:rsidRDefault="000605B0" w:rsidP="00967597"/>
    <w:p w:rsidR="000605B0" w:rsidRPr="00B76DDD" w:rsidRDefault="000605B0" w:rsidP="00967597">
      <w:r w:rsidRPr="00B76DDD">
        <w:t>With all hands stopped at 12 o’clock, press and hold S1 (2 o’clock) button for five seconds and then push in the crown.</w:t>
      </w:r>
    </w:p>
    <w:p w:rsidR="000605B0" w:rsidRPr="00B76DDD" w:rsidRDefault="000605B0" w:rsidP="00967597"/>
    <w:p w:rsidR="000605B0" w:rsidRPr="00B76DDD" w:rsidRDefault="000605B0" w:rsidP="00967597">
      <w:pPr>
        <w:rPr>
          <w:rFonts w:eastAsia="SimSun"/>
        </w:rPr>
      </w:pPr>
      <w:r w:rsidRPr="00B76DDD">
        <w:t>The watch hands will spin quickly to match the internal voice time and then resume normal running when the time matching is finished and both the hands and the voice announcement are synchronised.</w:t>
      </w:r>
    </w:p>
    <w:p w:rsidR="00967597" w:rsidRPr="00B76DDD" w:rsidRDefault="00967597" w:rsidP="00967597">
      <w:pPr>
        <w:rPr>
          <w:rFonts w:eastAsia="SimSun"/>
        </w:rPr>
      </w:pPr>
    </w:p>
    <w:p w:rsidR="00967597" w:rsidRPr="00B76DDD" w:rsidRDefault="00967597" w:rsidP="00967597">
      <w:pPr>
        <w:rPr>
          <w:rFonts w:eastAsia="SimSun"/>
        </w:rPr>
      </w:pPr>
      <w:r w:rsidRPr="00B76DDD">
        <w:rPr>
          <w:rFonts w:eastAsia="SimSun"/>
        </w:rPr>
        <w:t>Your watch is now ready to receive the radio signal. Place the watch</w:t>
      </w:r>
      <w:r w:rsidR="00AD7AD0">
        <w:rPr>
          <w:rFonts w:eastAsia="SimSun"/>
        </w:rPr>
        <w:t xml:space="preserve"> face down</w:t>
      </w:r>
      <w:r w:rsidRPr="00B76DDD">
        <w:rPr>
          <w:rFonts w:eastAsia="SimSun"/>
        </w:rPr>
        <w:t xml:space="preserve"> by a window to ensure the strongest reception.</w:t>
      </w:r>
      <w:r w:rsidR="00B76DDD" w:rsidRPr="00B76DDD">
        <w:rPr>
          <w:rFonts w:eastAsia="SimSun"/>
        </w:rPr>
        <w:t xml:space="preserve"> The watch will start to search for the time signal and will continue updating the signal for 24 hours if the reception was not successful. After receiving a valid time signal, the hands move on to the correct time.</w:t>
      </w:r>
    </w:p>
    <w:p w:rsidR="00967597" w:rsidRPr="00967597" w:rsidRDefault="00967597" w:rsidP="00967597"/>
    <w:p w:rsidR="0008065A" w:rsidRPr="00CB6205" w:rsidRDefault="0008065A" w:rsidP="00CD5C32">
      <w:pPr>
        <w:pStyle w:val="Heading2"/>
      </w:pPr>
      <w:bookmarkStart w:id="29" w:name="_Toc259442322"/>
      <w:bookmarkStart w:id="30" w:name="_Toc362597977"/>
      <w:bookmarkStart w:id="31" w:name="_Toc531864954"/>
      <w:r w:rsidRPr="00CB6205">
        <w:t>Receiving the time signal</w:t>
      </w:r>
      <w:bookmarkEnd w:id="29"/>
      <w:bookmarkEnd w:id="30"/>
      <w:bookmarkEnd w:id="31"/>
    </w:p>
    <w:p w:rsidR="00AD7AD0" w:rsidRDefault="00436D14" w:rsidP="0008065A">
      <w:r>
        <w:t>The radio signal is at its strongest during the night and typically updates at about</w:t>
      </w:r>
      <w:r w:rsidR="0008065A" w:rsidRPr="00CB6205">
        <w:t xml:space="preserve"> 3am. </w:t>
      </w:r>
      <w:r>
        <w:t xml:space="preserve">The best place to leave the watch to receive a signal is face </w:t>
      </w:r>
      <w:r>
        <w:lastRenderedPageBreak/>
        <w:t>down by a window, away from any metallic bars or electronic devices. You can test the success of the signal</w:t>
      </w:r>
      <w:r w:rsidR="00B76DDD">
        <w:t xml:space="preserve"> by pressing S1 (2</w:t>
      </w:r>
      <w:r w:rsidR="0008065A" w:rsidRPr="00CB6205">
        <w:t xml:space="preserve"> o'clock) button </w:t>
      </w:r>
      <w:r w:rsidR="00B76DDD">
        <w:t xml:space="preserve">three times </w:t>
      </w:r>
      <w:r w:rsidR="0008065A" w:rsidRPr="00CB6205">
        <w:t xml:space="preserve">for a reception status. </w:t>
      </w:r>
    </w:p>
    <w:p w:rsidR="00AD7AD0" w:rsidRDefault="00AD7AD0" w:rsidP="0008065A"/>
    <w:p w:rsidR="0008065A" w:rsidRDefault="00AD7AD0" w:rsidP="0008065A">
      <w:r>
        <w:rPr>
          <w:b/>
        </w:rPr>
        <w:t xml:space="preserve">Please note: </w:t>
      </w:r>
      <w:r w:rsidR="0008065A" w:rsidRPr="00CB6205">
        <w:t>If your watch is unable to make contact with the radio signal, it will continue to function in the same way as a standard watch. The time will then be corrected the next time your watch receives the time signal.</w:t>
      </w:r>
    </w:p>
    <w:p w:rsidR="00AD7AD0" w:rsidRDefault="00AD7AD0" w:rsidP="0008065A"/>
    <w:p w:rsidR="003B0679" w:rsidRDefault="003B0679" w:rsidP="003B0679">
      <w:pPr>
        <w:pStyle w:val="Heading2"/>
      </w:pPr>
      <w:bookmarkStart w:id="32" w:name="_Toc531864955"/>
      <w:r>
        <w:t>Manual signal reception</w:t>
      </w:r>
      <w:bookmarkEnd w:id="32"/>
    </w:p>
    <w:p w:rsidR="003B0679" w:rsidRDefault="003B0679" w:rsidP="003B0679">
      <w:pPr>
        <w:rPr>
          <w:rFonts w:eastAsia="SimSun"/>
        </w:rPr>
      </w:pPr>
      <w:r>
        <w:rPr>
          <w:rFonts w:eastAsia="SimSun"/>
        </w:rPr>
        <w:t xml:space="preserve">The manual signal reception forces the watch to search for the radio signal, if it has been unable to do so automatically. Please ensure that the watch is set to the correct country </w:t>
      </w:r>
      <w:r w:rsidR="00D932F8">
        <w:rPr>
          <w:rFonts w:eastAsia="SimSun"/>
        </w:rPr>
        <w:t>so</w:t>
      </w:r>
      <w:r>
        <w:rPr>
          <w:rFonts w:eastAsia="SimSun"/>
        </w:rPr>
        <w:t xml:space="preserve"> it can receive an accurate signal.</w:t>
      </w:r>
    </w:p>
    <w:p w:rsidR="003B0679" w:rsidRDefault="003B0679" w:rsidP="003B0679">
      <w:pPr>
        <w:rPr>
          <w:rFonts w:eastAsia="SimSun"/>
        </w:rPr>
      </w:pPr>
    </w:p>
    <w:p w:rsidR="003B0679" w:rsidRDefault="00D932F8" w:rsidP="003B0679">
      <w:pPr>
        <w:rPr>
          <w:rFonts w:eastAsia="SimSun"/>
        </w:rPr>
      </w:pPr>
      <w:r>
        <w:rPr>
          <w:rFonts w:eastAsia="SimSun"/>
        </w:rPr>
        <w:t>Press and hold S1 (2 o’clock) button until the second hand stops.</w:t>
      </w:r>
    </w:p>
    <w:p w:rsidR="00D932F8" w:rsidRDefault="00D932F8" w:rsidP="003B0679">
      <w:pPr>
        <w:rPr>
          <w:rFonts w:eastAsia="SimSun"/>
        </w:rPr>
      </w:pPr>
    </w:p>
    <w:p w:rsidR="00D932F8" w:rsidRDefault="00D932F8" w:rsidP="003B0679">
      <w:pPr>
        <w:rPr>
          <w:rFonts w:eastAsia="SimSun"/>
        </w:rPr>
      </w:pPr>
      <w:r>
        <w:rPr>
          <w:rFonts w:eastAsia="SimSun"/>
        </w:rPr>
        <w:t>The watch takes about five to 14 minutes to pick up the signal. Wait until the watch has finished the signal receiving procedure.</w:t>
      </w:r>
    </w:p>
    <w:p w:rsidR="00D932F8" w:rsidRDefault="00D932F8" w:rsidP="003B0679">
      <w:pPr>
        <w:rPr>
          <w:rFonts w:eastAsia="SimSun"/>
        </w:rPr>
      </w:pPr>
    </w:p>
    <w:p w:rsidR="00D932F8" w:rsidRDefault="00D932F8" w:rsidP="003B0679">
      <w:pPr>
        <w:rPr>
          <w:rFonts w:eastAsia="SimSun"/>
        </w:rPr>
      </w:pPr>
      <w:r>
        <w:rPr>
          <w:rFonts w:eastAsia="SimSun"/>
        </w:rPr>
        <w:t>After the signal reception, wait until the hands stop running and resume to normal.</w:t>
      </w:r>
    </w:p>
    <w:p w:rsidR="00D932F8" w:rsidRDefault="00D932F8" w:rsidP="003B0679">
      <w:pPr>
        <w:rPr>
          <w:rFonts w:eastAsia="SimSun"/>
        </w:rPr>
      </w:pPr>
    </w:p>
    <w:p w:rsidR="00D932F8" w:rsidRPr="003B0679" w:rsidRDefault="00D932F8" w:rsidP="003B0679">
      <w:pPr>
        <w:rPr>
          <w:rFonts w:eastAsia="SimSun"/>
        </w:rPr>
      </w:pPr>
      <w:r>
        <w:rPr>
          <w:rFonts w:eastAsia="SimSun"/>
        </w:rPr>
        <w:t>Press S1 (2 o’clock) button three times. If the reception was successful, the watch will speak the country name followed by “Time updated”. If the reception failed, the watch will speak the country name followed by “Time not updated”.</w:t>
      </w:r>
    </w:p>
    <w:p w:rsidR="0008065A" w:rsidRDefault="0008065A" w:rsidP="0008065A"/>
    <w:p w:rsidR="0008065A" w:rsidRDefault="0008065A" w:rsidP="00CD5C32">
      <w:pPr>
        <w:pStyle w:val="Heading2"/>
      </w:pPr>
      <w:bookmarkStart w:id="33" w:name="_Toc335036758"/>
      <w:bookmarkStart w:id="34" w:name="_Toc362597985"/>
      <w:bookmarkStart w:id="35" w:name="_Toc531864956"/>
      <w:r>
        <w:t>Power saving mode</w:t>
      </w:r>
      <w:bookmarkEnd w:id="33"/>
      <w:bookmarkEnd w:id="34"/>
      <w:bookmarkEnd w:id="35"/>
    </w:p>
    <w:p w:rsidR="001A7BA6" w:rsidRPr="00CB6205" w:rsidRDefault="001A7BA6" w:rsidP="001A7BA6">
      <w:r>
        <w:t xml:space="preserve">The power saving mode is designed to preserve the charge in the original battery until you first use the watch. It is not recommended that you put the watch back into power saving mode unless the watch will not be used for an extended period. To return the watch to power saving mode please </w:t>
      </w:r>
      <w:r w:rsidR="00071A04">
        <w:t>do the following:</w:t>
      </w:r>
    </w:p>
    <w:p w:rsidR="0008065A" w:rsidRDefault="0008065A" w:rsidP="0008065A"/>
    <w:p w:rsidR="0008065A" w:rsidRDefault="00D932F8" w:rsidP="0008065A">
      <w:r>
        <w:t>Press and hold S</w:t>
      </w:r>
      <w:r w:rsidR="00AD7AD0">
        <w:t>1</w:t>
      </w:r>
      <w:r w:rsidR="0008065A">
        <w:t xml:space="preserve"> (</w:t>
      </w:r>
      <w:r w:rsidR="00AD7AD0">
        <w:t>2</w:t>
      </w:r>
      <w:r w:rsidR="0008065A">
        <w:t xml:space="preserve"> o'clock) button </w:t>
      </w:r>
      <w:r w:rsidR="00AD7AD0">
        <w:t>and then S2 (4 o’clock) button with a pointer.</w:t>
      </w:r>
      <w:r w:rsidR="0008065A">
        <w:t xml:space="preserve"> Now S</w:t>
      </w:r>
      <w:r>
        <w:t>2</w:t>
      </w:r>
      <w:r w:rsidR="0008065A">
        <w:t xml:space="preserve"> and S1 are pressed and held together. Hold these two buttons until the second hand starts spinning then release both buttons.</w:t>
      </w:r>
    </w:p>
    <w:p w:rsidR="0008065A" w:rsidRDefault="0008065A" w:rsidP="0008065A"/>
    <w:p w:rsidR="0008065A" w:rsidRDefault="0008065A" w:rsidP="0008065A">
      <w:r>
        <w:t xml:space="preserve">The watch will stop at 1 o'clock to </w:t>
      </w:r>
      <w:r w:rsidR="00AD7AD0">
        <w:t xml:space="preserve">confirm it is in </w:t>
      </w:r>
      <w:r>
        <w:t xml:space="preserve">power saving mode. </w:t>
      </w:r>
    </w:p>
    <w:p w:rsidR="00826AC6" w:rsidRDefault="00826AC6" w:rsidP="0008065A"/>
    <w:p w:rsidR="00826AC6" w:rsidRPr="00CB6205" w:rsidRDefault="00826AC6" w:rsidP="00CD5C32">
      <w:pPr>
        <w:pStyle w:val="Heading2"/>
      </w:pPr>
      <w:bookmarkStart w:id="36" w:name="_Toc259442335"/>
      <w:bookmarkStart w:id="37" w:name="_Toc362597993"/>
      <w:bookmarkStart w:id="38" w:name="_Toc531864957"/>
      <w:r>
        <w:lastRenderedPageBreak/>
        <w:t>B</w:t>
      </w:r>
      <w:r w:rsidRPr="00CB6205">
        <w:t>attery replacement</w:t>
      </w:r>
      <w:bookmarkEnd w:id="36"/>
      <w:bookmarkEnd w:id="37"/>
      <w:bookmarkEnd w:id="38"/>
    </w:p>
    <w:p w:rsidR="00204A9A" w:rsidRPr="00CB6205" w:rsidRDefault="00826AC6" w:rsidP="00204A9A">
      <w:pPr>
        <w:rPr>
          <w:rFonts w:eastAsia="SimSun"/>
        </w:rPr>
      </w:pPr>
      <w:r w:rsidRPr="004B1847">
        <w:rPr>
          <w:rFonts w:eastAsia="SimSun"/>
          <w:b/>
        </w:rPr>
        <w:t>Please note:</w:t>
      </w:r>
      <w:r>
        <w:rPr>
          <w:rFonts w:eastAsia="SimSun"/>
        </w:rPr>
        <w:t xml:space="preserve"> </w:t>
      </w:r>
      <w:r w:rsidR="00AD7AD0">
        <w:rPr>
          <w:rFonts w:eastAsia="SimSun"/>
        </w:rPr>
        <w:t>S</w:t>
      </w:r>
      <w:r>
        <w:rPr>
          <w:rFonts w:eastAsia="SimSun"/>
        </w:rPr>
        <w:t xml:space="preserve">ighted assistance is required to replace the battery and to synchronise the watch before use. </w:t>
      </w:r>
    </w:p>
    <w:p w:rsidR="00826AC6" w:rsidRPr="00CB6205" w:rsidRDefault="00826AC6" w:rsidP="00826AC6">
      <w:pPr>
        <w:rPr>
          <w:rFonts w:eastAsia="SimSun"/>
        </w:rPr>
      </w:pPr>
    </w:p>
    <w:p w:rsidR="00826AC6" w:rsidRDefault="00826AC6" w:rsidP="00826AC6">
      <w:pPr>
        <w:rPr>
          <w:rFonts w:eastAsia="SimSun"/>
        </w:rPr>
      </w:pPr>
      <w:r w:rsidRPr="00CB6205">
        <w:rPr>
          <w:rFonts w:eastAsia="SimSun"/>
        </w:rPr>
        <w:t xml:space="preserve">This watch uses a CR2032 type battery. </w:t>
      </w:r>
      <w:r w:rsidR="00AD7AD0">
        <w:rPr>
          <w:rFonts w:eastAsia="SimSun"/>
        </w:rPr>
        <w:t>Only</w:t>
      </w:r>
      <w:r w:rsidRPr="00CB6205">
        <w:rPr>
          <w:rFonts w:eastAsia="SimSun"/>
        </w:rPr>
        <w:t xml:space="preserve"> trained jewellers or watch specialists should fit new batteries to avoid any damage to the watch</w:t>
      </w:r>
      <w:r w:rsidR="00AD7AD0">
        <w:rPr>
          <w:rFonts w:eastAsia="SimSun"/>
        </w:rPr>
        <w:t>.</w:t>
      </w:r>
    </w:p>
    <w:p w:rsidR="00AD7AD0" w:rsidRDefault="00AD7AD0" w:rsidP="00826AC6">
      <w:pPr>
        <w:rPr>
          <w:rFonts w:eastAsia="SimSun"/>
        </w:rPr>
      </w:pPr>
    </w:p>
    <w:p w:rsidR="00826AC6" w:rsidRPr="00CB6205" w:rsidRDefault="00826AC6" w:rsidP="00826AC6">
      <w:pPr>
        <w:rPr>
          <w:rFonts w:eastAsia="SimSun"/>
        </w:rPr>
      </w:pPr>
      <w:r w:rsidRPr="00CB6205">
        <w:rPr>
          <w:rFonts w:eastAsia="SimSun"/>
          <w:b/>
        </w:rPr>
        <w:t>Please note:</w:t>
      </w:r>
      <w:r w:rsidRPr="00CB6205">
        <w:rPr>
          <w:rFonts w:eastAsia="SimSun"/>
        </w:rPr>
        <w:t xml:space="preserve"> RNIB does not guarantee batteries.</w:t>
      </w:r>
    </w:p>
    <w:p w:rsidR="00826AC6" w:rsidRDefault="00826AC6" w:rsidP="00826AC6"/>
    <w:p w:rsidR="00204A9A" w:rsidRDefault="00204A9A" w:rsidP="00CD5C32">
      <w:pPr>
        <w:pStyle w:val="Heading3"/>
      </w:pPr>
      <w:bookmarkStart w:id="39" w:name="_Toc460510176"/>
      <w:bookmarkStart w:id="40" w:name="_Toc460573092"/>
      <w:bookmarkStart w:id="41" w:name="_Toc531864958"/>
      <w:r>
        <w:t>Advice for jewellers for battery replacement</w:t>
      </w:r>
      <w:bookmarkEnd w:id="39"/>
      <w:bookmarkEnd w:id="40"/>
      <w:bookmarkEnd w:id="41"/>
    </w:p>
    <w:p w:rsidR="00826AC6" w:rsidRDefault="00826AC6" w:rsidP="00204A9A">
      <w:pPr>
        <w:numPr>
          <w:ilvl w:val="0"/>
          <w:numId w:val="34"/>
        </w:numPr>
      </w:pPr>
      <w:r>
        <w:t>Remove the four screws on the back of the watch with a small cross-headed screwdriver.</w:t>
      </w:r>
    </w:p>
    <w:p w:rsidR="00826AC6" w:rsidRDefault="00826AC6" w:rsidP="00204A9A">
      <w:pPr>
        <w:numPr>
          <w:ilvl w:val="0"/>
          <w:numId w:val="34"/>
        </w:numPr>
      </w:pPr>
      <w:r>
        <w:t>Remove the watch back (speaker) making sure you do not lose the waterproof seal.</w:t>
      </w:r>
    </w:p>
    <w:p w:rsidR="00826AC6" w:rsidRDefault="00826AC6" w:rsidP="00204A9A">
      <w:pPr>
        <w:numPr>
          <w:ilvl w:val="0"/>
          <w:numId w:val="34"/>
        </w:numPr>
      </w:pPr>
      <w:r>
        <w:t>Taking care not to damage the two springs that make contact with the speaker release the battery clip from the right hand side.</w:t>
      </w:r>
    </w:p>
    <w:p w:rsidR="00826AC6" w:rsidRDefault="00826AC6" w:rsidP="00204A9A">
      <w:pPr>
        <w:numPr>
          <w:ilvl w:val="0"/>
          <w:numId w:val="34"/>
        </w:numPr>
      </w:pPr>
      <w:r>
        <w:t>Remove the battery and insert a replacement noting the polarity (positive faced up).</w:t>
      </w:r>
    </w:p>
    <w:p w:rsidR="00826AC6" w:rsidRDefault="00826AC6" w:rsidP="00204A9A">
      <w:pPr>
        <w:numPr>
          <w:ilvl w:val="0"/>
          <w:numId w:val="34"/>
        </w:numPr>
      </w:pPr>
      <w:r>
        <w:t>Push the battery clip down and replace the watch back (speaker) making sure the waterproof seal is correctly in place.</w:t>
      </w:r>
    </w:p>
    <w:p w:rsidR="00826AC6" w:rsidRDefault="00826AC6" w:rsidP="00204A9A">
      <w:pPr>
        <w:numPr>
          <w:ilvl w:val="0"/>
          <w:numId w:val="34"/>
        </w:numPr>
      </w:pPr>
      <w:r>
        <w:t>Refit and tighten the four screws.</w:t>
      </w:r>
    </w:p>
    <w:p w:rsidR="00826AC6" w:rsidRDefault="00826AC6" w:rsidP="00826AC6"/>
    <w:p w:rsidR="00826AC6" w:rsidRDefault="00826AC6" w:rsidP="00826AC6">
      <w:r>
        <w:t>Following battery replacement</w:t>
      </w:r>
      <w:r w:rsidR="00D932F8">
        <w:t xml:space="preserve"> it will be necessary to reset</w:t>
      </w:r>
      <w:r>
        <w:t xml:space="preserve"> the watch. </w:t>
      </w:r>
      <w:bookmarkStart w:id="42" w:name="_Toc293495631"/>
      <w:r w:rsidR="00D932F8">
        <w:t xml:space="preserve">Please refer to the section </w:t>
      </w:r>
      <w:r w:rsidR="00D932F8" w:rsidRPr="00D932F8">
        <w:rPr>
          <w:b/>
        </w:rPr>
        <w:t>Reset the watch hands</w:t>
      </w:r>
      <w:r w:rsidR="00D932F8">
        <w:t>.</w:t>
      </w:r>
    </w:p>
    <w:p w:rsidR="00A23B3F" w:rsidRDefault="00A23B3F" w:rsidP="00826AC6"/>
    <w:p w:rsidR="00A23B3F" w:rsidRPr="00D932F8" w:rsidRDefault="00A23B3F" w:rsidP="00826AC6">
      <w:r w:rsidRPr="00D932F8">
        <w:rPr>
          <w:b/>
        </w:rPr>
        <w:t>Please note:</w:t>
      </w:r>
      <w:r w:rsidRPr="00D932F8">
        <w:t xml:space="preserve"> There is no "Day talking" function after a new battery has been installed until it gets a first radio signal update.</w:t>
      </w:r>
    </w:p>
    <w:p w:rsidR="00826AC6" w:rsidRDefault="00826AC6" w:rsidP="00826AC6"/>
    <w:p w:rsidR="00A26150" w:rsidRDefault="00996AA7" w:rsidP="00CD5C32">
      <w:pPr>
        <w:pStyle w:val="Heading2"/>
      </w:pPr>
      <w:bookmarkStart w:id="43" w:name="_Toc531864959"/>
      <w:r>
        <w:t>Hints and Tips</w:t>
      </w:r>
      <w:bookmarkEnd w:id="42"/>
      <w:bookmarkEnd w:id="43"/>
    </w:p>
    <w:p w:rsidR="005D18A7" w:rsidRDefault="00DC6486" w:rsidP="005D18A7">
      <w:r>
        <w:t>This section offers advice if your watch is not performing properly.</w:t>
      </w:r>
    </w:p>
    <w:p w:rsidR="00DC6486" w:rsidRDefault="00DC6486" w:rsidP="005D18A7"/>
    <w:p w:rsidR="00DC6486" w:rsidRPr="00DC6486" w:rsidRDefault="00DC6486" w:rsidP="005D18A7">
      <w:pPr>
        <w:rPr>
          <w:b/>
        </w:rPr>
      </w:pPr>
      <w:r w:rsidRPr="00DC6486">
        <w:rPr>
          <w:b/>
        </w:rPr>
        <w:t>My watch is not receiving a time update.</w:t>
      </w:r>
    </w:p>
    <w:p w:rsidR="00DC6486" w:rsidRDefault="00DC6486" w:rsidP="005D18A7"/>
    <w:p w:rsidR="00DC6486" w:rsidRDefault="00DC6486" w:rsidP="00204A9A">
      <w:pPr>
        <w:numPr>
          <w:ilvl w:val="0"/>
          <w:numId w:val="35"/>
        </w:numPr>
      </w:pPr>
      <w:r>
        <w:t>You are outside of the UK, Germany, USA or Japan and cannot receive a signal. Please follow the instructions for manual time setting.</w:t>
      </w:r>
    </w:p>
    <w:p w:rsidR="00DC6486" w:rsidRDefault="00DC6486" w:rsidP="00204A9A">
      <w:pPr>
        <w:numPr>
          <w:ilvl w:val="0"/>
          <w:numId w:val="35"/>
        </w:numPr>
      </w:pPr>
      <w:r>
        <w:t>Your watch is set to the incorrect time zone for your location. Please follow the instructions for global signal selection.</w:t>
      </w:r>
    </w:p>
    <w:p w:rsidR="00DC6486" w:rsidRDefault="00DC6486" w:rsidP="00204A9A">
      <w:pPr>
        <w:numPr>
          <w:ilvl w:val="0"/>
          <w:numId w:val="35"/>
        </w:numPr>
      </w:pPr>
      <w:r>
        <w:t>You are in a built up area/signal is affected by interference from electronic devices. To receive a time update place the watch</w:t>
      </w:r>
      <w:r w:rsidR="00AD7AD0">
        <w:t xml:space="preserve"> face down</w:t>
      </w:r>
      <w:r>
        <w:t xml:space="preserve"> </w:t>
      </w:r>
      <w:r>
        <w:lastRenderedPageBreak/>
        <w:t>by a window overnight to get the strongest signal. If your watch is unable to receive an update it will continue to function as a standard watch. The time will be corrected the next time it receives the time signal.</w:t>
      </w:r>
    </w:p>
    <w:p w:rsidR="00DC6486" w:rsidRDefault="00DC6486" w:rsidP="00DC6486"/>
    <w:p w:rsidR="00DC6486" w:rsidRDefault="00DC6486" w:rsidP="00DC6486">
      <w:pPr>
        <w:rPr>
          <w:b/>
        </w:rPr>
      </w:pPr>
      <w:r w:rsidRPr="00DC6486">
        <w:rPr>
          <w:b/>
        </w:rPr>
        <w:t>The voice/hands on my watch are out of sync but the watch says “UK time updated”.</w:t>
      </w:r>
    </w:p>
    <w:p w:rsidR="00DC6486" w:rsidRDefault="00DC6486" w:rsidP="00DC6486">
      <w:pPr>
        <w:rPr>
          <w:b/>
        </w:rPr>
      </w:pPr>
    </w:p>
    <w:p w:rsidR="00DC6486" w:rsidRDefault="00DC6486" w:rsidP="00DC6486">
      <w:r>
        <w:t>Please follow the instructions to re</w:t>
      </w:r>
      <w:r w:rsidR="00D932F8">
        <w:t>set</w:t>
      </w:r>
      <w:r>
        <w:t xml:space="preserve"> the watch hands.</w:t>
      </w:r>
    </w:p>
    <w:p w:rsidR="00826AC6" w:rsidRDefault="00826AC6" w:rsidP="00DC6486"/>
    <w:p w:rsidR="00826AC6" w:rsidRPr="00CB6205" w:rsidRDefault="00826AC6" w:rsidP="00826AC6">
      <w:pPr>
        <w:pStyle w:val="Heading2"/>
      </w:pPr>
      <w:bookmarkStart w:id="44" w:name="_Toc259442334"/>
      <w:bookmarkStart w:id="45" w:name="_Toc362597992"/>
      <w:bookmarkStart w:id="46" w:name="_Toc531864960"/>
      <w:r w:rsidRPr="00CB6205">
        <w:t>Caring for your watch</w:t>
      </w:r>
      <w:bookmarkEnd w:id="44"/>
      <w:bookmarkEnd w:id="45"/>
      <w:bookmarkEnd w:id="46"/>
    </w:p>
    <w:p w:rsidR="00DC6486" w:rsidRPr="005D18A7" w:rsidRDefault="00826AC6" w:rsidP="005D18A7">
      <w:r w:rsidRPr="00CB6205">
        <w:t>Talking watches are not water-resistant and should not be kept in a damp place or immersed in water. Should the watch accidentally become wet, wipe dry quickl</w:t>
      </w:r>
      <w:r>
        <w:t>y and do not operate until dry.</w:t>
      </w:r>
    </w:p>
    <w:p w:rsidR="008D242B" w:rsidRDefault="008D242B" w:rsidP="00A26150"/>
    <w:p w:rsidR="00513A04" w:rsidRDefault="00513A04" w:rsidP="00CD5C32">
      <w:pPr>
        <w:pStyle w:val="Heading2"/>
      </w:pPr>
      <w:bookmarkStart w:id="47" w:name="_Toc531864961"/>
      <w:r>
        <w:t xml:space="preserve">How to contact </w:t>
      </w:r>
      <w:r w:rsidR="00905776">
        <w:t>RNIB</w:t>
      </w:r>
      <w:bookmarkEnd w:id="47"/>
    </w:p>
    <w:p w:rsidR="00A6680E" w:rsidRDefault="00A6680E" w:rsidP="00A6680E">
      <w:pPr>
        <w:autoSpaceDE w:val="0"/>
        <w:autoSpaceDN w:val="0"/>
        <w:adjustRightInd w:val="0"/>
        <w:rPr>
          <w:rFonts w:cs="Arial"/>
          <w:szCs w:val="32"/>
        </w:rPr>
      </w:pPr>
      <w:r>
        <w:rPr>
          <w:rFonts w:cs="Arial"/>
          <w:szCs w:val="32"/>
        </w:rPr>
        <w:t>Phone: 0303 123 9999</w:t>
      </w:r>
    </w:p>
    <w:p w:rsidR="00A6680E" w:rsidRDefault="00A6680E" w:rsidP="00A6680E">
      <w:pPr>
        <w:autoSpaceDE w:val="0"/>
        <w:autoSpaceDN w:val="0"/>
        <w:adjustRightInd w:val="0"/>
        <w:rPr>
          <w:rFonts w:cs="Arial"/>
          <w:szCs w:val="32"/>
        </w:rPr>
      </w:pPr>
      <w:r>
        <w:rPr>
          <w:rFonts w:cs="Arial"/>
          <w:szCs w:val="32"/>
        </w:rPr>
        <w:t>Email: shop@rnib.org.uk</w:t>
      </w:r>
    </w:p>
    <w:p w:rsidR="00A6680E" w:rsidRDefault="00A6680E" w:rsidP="00A6680E">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A6680E" w:rsidRDefault="00A6680E" w:rsidP="00A6680E">
      <w:pPr>
        <w:autoSpaceDE w:val="0"/>
        <w:autoSpaceDN w:val="0"/>
        <w:adjustRightInd w:val="0"/>
        <w:rPr>
          <w:rFonts w:cs="Arial"/>
          <w:szCs w:val="32"/>
        </w:rPr>
      </w:pPr>
      <w:r>
        <w:rPr>
          <w:rFonts w:cs="Arial"/>
          <w:szCs w:val="32"/>
        </w:rPr>
        <w:t>Online Shop: shop.rnib.org.uk</w:t>
      </w:r>
    </w:p>
    <w:p w:rsidR="00A6680E" w:rsidRDefault="00A6680E" w:rsidP="00A6680E">
      <w:pPr>
        <w:autoSpaceDE w:val="0"/>
        <w:autoSpaceDN w:val="0"/>
        <w:adjustRightInd w:val="0"/>
        <w:rPr>
          <w:rFonts w:cs="Arial"/>
          <w:szCs w:val="32"/>
        </w:rPr>
      </w:pPr>
    </w:p>
    <w:p w:rsidR="00A6680E" w:rsidRDefault="00A6680E" w:rsidP="00A6680E">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48" w:name="_Toc531864962"/>
      <w:r w:rsidRPr="00B40769">
        <w:t>Terms and conditions of sale</w:t>
      </w:r>
      <w:bookmarkEnd w:id="48"/>
    </w:p>
    <w:p w:rsidR="00513A04" w:rsidRDefault="00281AC2" w:rsidP="00513A04">
      <w:r>
        <w:t xml:space="preserve">This product is guaranteed from manufacturing faults for </w:t>
      </w:r>
      <w:r w:rsidR="00697C4A" w:rsidRPr="00697C4A">
        <w:t>12</w:t>
      </w:r>
      <w:r w:rsidR="00697C4A">
        <w:rPr>
          <w:i/>
        </w:rPr>
        <w:t xml:space="preserve">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3279DF" w:rsidRDefault="003279DF" w:rsidP="003279DF">
      <w:r>
        <w:t>RNIB Enterprises Limited (with registered number 0887094) is a wholly owned trading subsidiary of the Royal National Institute of Blind People ("RNIB"), a charity registered in England and Wales (226227), Scotland (SC039316) and Isle of Man (1109). RNIB Enterprises Limited covenants all of its taxable profits to RNIB.</w:t>
      </w:r>
    </w:p>
    <w:p w:rsidR="003279DF" w:rsidRDefault="003279DF" w:rsidP="003279DF"/>
    <w:p w:rsidR="00513A04" w:rsidRDefault="00486C63" w:rsidP="00513A04">
      <w:r>
        <w:rPr>
          <w:noProof/>
        </w:rPr>
        <w:lastRenderedPageBreak/>
        <w:drawing>
          <wp:inline distT="0" distB="0" distL="0" distR="0">
            <wp:extent cx="476250" cy="374650"/>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4650"/>
                    </a:xfrm>
                    <a:prstGeom prst="rect">
                      <a:avLst/>
                    </a:prstGeom>
                    <a:noFill/>
                    <a:ln>
                      <a:noFill/>
                    </a:ln>
                  </pic:spPr>
                </pic:pic>
              </a:graphicData>
            </a:graphic>
          </wp:inline>
        </w:drawing>
      </w:r>
    </w:p>
    <w:p w:rsidR="00513A04" w:rsidRDefault="00513A04" w:rsidP="00513A04">
      <w:r>
        <w:t xml:space="preserve"> </w:t>
      </w:r>
    </w:p>
    <w:p w:rsidR="00513A04" w:rsidRDefault="00513A04" w:rsidP="00513A04">
      <w:r>
        <w:t xml:space="preserve">This product is CE marked and fully complies with all </w:t>
      </w:r>
      <w:r w:rsidR="00144307">
        <w:t>applicable EU</w:t>
      </w:r>
      <w:r>
        <w:t xml:space="preserve"> legislation. </w:t>
      </w:r>
    </w:p>
    <w:p w:rsidR="00513A04" w:rsidRDefault="00513A04" w:rsidP="00513A04"/>
    <w:p w:rsidR="00513A04" w:rsidRDefault="00486C63" w:rsidP="00513A04">
      <w:r>
        <w:rPr>
          <w:noProof/>
        </w:rPr>
        <w:drawing>
          <wp:inline distT="0" distB="0" distL="0" distR="0">
            <wp:extent cx="660400" cy="889000"/>
            <wp:effectExtent l="0" t="0" r="0" b="0"/>
            <wp:docPr id="3"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inline>
        </w:drawing>
      </w:r>
    </w:p>
    <w:p w:rsidR="004B2D19" w:rsidRDefault="004B2D19" w:rsidP="00513A04"/>
    <w:p w:rsidR="00CD5C32" w:rsidRDefault="00CD5C32" w:rsidP="00CD5C32">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1" w:history="1">
        <w:r w:rsidRPr="0055722F">
          <w:rPr>
            <w:rStyle w:val="Hyperlink"/>
          </w:rPr>
          <w:t>www.recyclenow.com</w:t>
        </w:r>
      </w:hyperlink>
      <w:r>
        <w:t>.</w:t>
      </w:r>
    </w:p>
    <w:p w:rsidR="00CD5C32" w:rsidRDefault="00CD5C32" w:rsidP="00CD5C32"/>
    <w:p w:rsidR="00CD5C32" w:rsidRDefault="00CD5C32" w:rsidP="00CD5C32">
      <w:pPr>
        <w:pStyle w:val="Heading3"/>
      </w:pPr>
      <w:bookmarkStart w:id="49" w:name="_Toc531864963"/>
      <w:r>
        <w:t>Why recycle?</w:t>
      </w:r>
      <w:bookmarkEnd w:id="49"/>
    </w:p>
    <w:p w:rsidR="00CD5C32" w:rsidRDefault="00CD5C32" w:rsidP="00CD5C32">
      <w:r w:rsidRPr="00EB7BCF">
        <w:t>Unwanted</w:t>
      </w:r>
      <w:r>
        <w:t xml:space="preserve"> electrical equipment is the UK’s fastest growing type of waste.</w:t>
      </w:r>
    </w:p>
    <w:p w:rsidR="00CD5C32" w:rsidRDefault="00CD5C32" w:rsidP="00CD5C32"/>
    <w:p w:rsidR="00CD5C32" w:rsidRDefault="00CD5C32" w:rsidP="00CD5C32">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00CD5C32" w:rsidRDefault="00CD5C32" w:rsidP="00CD5C32"/>
    <w:p w:rsidR="00CD5C32" w:rsidRPr="00EB7BCF" w:rsidRDefault="00CD5C32" w:rsidP="00CD5C32">
      <w:r>
        <w:t>RNIB are proud to support your local authority in providing local recycling facilities for electrical equipment.</w:t>
      </w:r>
    </w:p>
    <w:p w:rsidR="00CD5C32" w:rsidRDefault="00CD5C32" w:rsidP="00CD5C32">
      <w:pPr>
        <w:autoSpaceDE w:val="0"/>
        <w:autoSpaceDN w:val="0"/>
        <w:adjustRightInd w:val="0"/>
        <w:ind w:right="-46"/>
        <w:rPr>
          <w:rFonts w:ascii="Helvetica" w:hAnsi="Helvetica" w:cs="Arial"/>
          <w:b/>
          <w:sz w:val="28"/>
        </w:rPr>
      </w:pPr>
    </w:p>
    <w:p w:rsidR="00CD5C32" w:rsidRPr="001023DC" w:rsidRDefault="00CD5C32" w:rsidP="00CD5C32">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rsidR="00CD5C32" w:rsidRPr="001023DC" w:rsidRDefault="00CD5C32" w:rsidP="00CD5C32">
      <w:pPr>
        <w:autoSpaceDE w:val="0"/>
        <w:autoSpaceDN w:val="0"/>
        <w:adjustRightInd w:val="0"/>
        <w:rPr>
          <w:rFonts w:ascii="Helvetica" w:hAnsi="Helvetica" w:cs="Arial"/>
          <w:bCs/>
        </w:rPr>
      </w:pPr>
    </w:p>
    <w:p w:rsidR="00CD5C32" w:rsidRPr="001023DC" w:rsidRDefault="00CD5C32" w:rsidP="00CD5C32">
      <w:pPr>
        <w:pStyle w:val="Heading3"/>
      </w:pPr>
      <w:bookmarkStart w:id="50" w:name="_Toc531864964"/>
      <w:r w:rsidRPr="001023DC">
        <w:t>What is WEEE?</w:t>
      </w:r>
      <w:bookmarkEnd w:id="50"/>
    </w:p>
    <w:p w:rsidR="00CD5C32" w:rsidRPr="001023DC" w:rsidRDefault="00CD5C32" w:rsidP="00CD5C32">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rsidR="00CD5C32" w:rsidRPr="001023DC" w:rsidRDefault="00CD5C32" w:rsidP="00CD5C32">
      <w:pPr>
        <w:autoSpaceDE w:val="0"/>
        <w:autoSpaceDN w:val="0"/>
        <w:adjustRightInd w:val="0"/>
        <w:rPr>
          <w:rFonts w:ascii="Helvetica" w:eastAsia="Calibri" w:hAnsi="Helvetica" w:cs="FuturaLT"/>
          <w:szCs w:val="22"/>
        </w:rPr>
      </w:pPr>
    </w:p>
    <w:p w:rsidR="00CD5C32" w:rsidRPr="001023DC" w:rsidRDefault="00CD5C32" w:rsidP="00CD5C32">
      <w:pPr>
        <w:pStyle w:val="Heading3"/>
      </w:pPr>
      <w:bookmarkStart w:id="51" w:name="_Toc531864965"/>
      <w:r w:rsidRPr="001023DC">
        <w:t>How are we helping?</w:t>
      </w:r>
      <w:bookmarkEnd w:id="51"/>
    </w:p>
    <w:p w:rsidR="00513A04" w:rsidRPr="00697C4A" w:rsidRDefault="00CD5C32" w:rsidP="00CD5C32">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xml:space="preserve">,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w:t>
      </w:r>
      <w:r w:rsidRPr="001023DC">
        <w:rPr>
          <w:rFonts w:eastAsia="Calibri"/>
        </w:rPr>
        <w:lastRenderedPageBreak/>
        <w:t>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rsidR="00332C48" w:rsidRDefault="00332C48" w:rsidP="00513A04">
      <w:pPr>
        <w:rPr>
          <w:color w:val="FF0000"/>
        </w:rPr>
      </w:pPr>
    </w:p>
    <w:p w:rsidR="00CD5C32" w:rsidRDefault="00505567" w:rsidP="00513A04">
      <w:r>
        <w:t xml:space="preserve">Date: </w:t>
      </w:r>
      <w:r w:rsidR="003279DF">
        <w:t>August 2019.</w:t>
      </w:r>
    </w:p>
    <w:p w:rsidR="003279DF" w:rsidRDefault="003279DF" w:rsidP="00513A04"/>
    <w:p w:rsidR="00A93DC6" w:rsidRDefault="003279DF" w:rsidP="00763E57">
      <w:r>
        <w:t>© 2019 Royal National Institute of Blind People.</w:t>
      </w:r>
      <w:bookmarkStart w:id="52" w:name="_GoBack"/>
      <w:bookmarkEnd w:id="52"/>
    </w:p>
    <w:sectPr w:rsidR="00A93DC6"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4E" w:rsidRDefault="001A7E4E">
      <w:r>
        <w:separator/>
      </w:r>
    </w:p>
  </w:endnote>
  <w:endnote w:type="continuationSeparator" w:id="0">
    <w:p w:rsidR="001A7E4E" w:rsidRDefault="001A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E4E" w:rsidRDefault="00063E5D" w:rsidP="00D63977">
    <w:pPr>
      <w:pStyle w:val="Footer"/>
      <w:framePr w:wrap="around" w:vAnchor="text" w:hAnchor="margin" w:xAlign="center" w:y="1"/>
      <w:rPr>
        <w:rStyle w:val="PageNumber"/>
      </w:rPr>
    </w:pPr>
    <w:r>
      <w:rPr>
        <w:rStyle w:val="PageNumber"/>
      </w:rPr>
      <w:fldChar w:fldCharType="begin"/>
    </w:r>
    <w:r w:rsidR="001A7E4E">
      <w:rPr>
        <w:rStyle w:val="PageNumber"/>
      </w:rPr>
      <w:instrText xml:space="preserve">PAGE  </w:instrText>
    </w:r>
    <w:r>
      <w:rPr>
        <w:rStyle w:val="PageNumber"/>
      </w:rPr>
      <w:fldChar w:fldCharType="end"/>
    </w:r>
  </w:p>
  <w:p w:rsidR="001A7E4E" w:rsidRDefault="001A7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E4E" w:rsidRDefault="00063E5D" w:rsidP="00D63977">
    <w:pPr>
      <w:pStyle w:val="Footer"/>
      <w:framePr w:wrap="around" w:vAnchor="text" w:hAnchor="margin" w:xAlign="center" w:y="1"/>
      <w:rPr>
        <w:rStyle w:val="PageNumber"/>
      </w:rPr>
    </w:pPr>
    <w:r>
      <w:rPr>
        <w:rStyle w:val="PageNumber"/>
      </w:rPr>
      <w:fldChar w:fldCharType="begin"/>
    </w:r>
    <w:r w:rsidR="001A7E4E">
      <w:rPr>
        <w:rStyle w:val="PageNumber"/>
      </w:rPr>
      <w:instrText xml:space="preserve">PAGE  </w:instrText>
    </w:r>
    <w:r>
      <w:rPr>
        <w:rStyle w:val="PageNumber"/>
      </w:rPr>
      <w:fldChar w:fldCharType="separate"/>
    </w:r>
    <w:r w:rsidR="0068047D">
      <w:rPr>
        <w:rStyle w:val="PageNumber"/>
        <w:noProof/>
      </w:rPr>
      <w:t>1</w:t>
    </w:r>
    <w:r>
      <w:rPr>
        <w:rStyle w:val="PageNumber"/>
      </w:rPr>
      <w:fldChar w:fldCharType="end"/>
    </w:r>
  </w:p>
  <w:p w:rsidR="001A7E4E" w:rsidRDefault="001A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4E" w:rsidRDefault="001A7E4E">
      <w:r>
        <w:separator/>
      </w:r>
    </w:p>
  </w:footnote>
  <w:footnote w:type="continuationSeparator" w:id="0">
    <w:p w:rsidR="001A7E4E" w:rsidRDefault="001A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C0F53"/>
    <w:multiLevelType w:val="hybridMultilevel"/>
    <w:tmpl w:val="08502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C95158"/>
    <w:multiLevelType w:val="hybridMultilevel"/>
    <w:tmpl w:val="FB1E65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C3B1E"/>
    <w:multiLevelType w:val="hybridMultilevel"/>
    <w:tmpl w:val="705CDE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3C705FA"/>
    <w:multiLevelType w:val="hybridMultilevel"/>
    <w:tmpl w:val="C9182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B9674A"/>
    <w:multiLevelType w:val="hybridMultilevel"/>
    <w:tmpl w:val="B756EE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E97649"/>
    <w:multiLevelType w:val="hybridMultilevel"/>
    <w:tmpl w:val="22A474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E9E765A"/>
    <w:multiLevelType w:val="hybridMultilevel"/>
    <w:tmpl w:val="ECECA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19"/>
  </w:num>
  <w:num w:numId="19">
    <w:abstractNumId w:val="24"/>
  </w:num>
  <w:num w:numId="20">
    <w:abstractNumId w:val="23"/>
  </w:num>
  <w:num w:numId="21">
    <w:abstractNumId w:val="14"/>
  </w:num>
  <w:num w:numId="22">
    <w:abstractNumId w:val="22"/>
  </w:num>
  <w:num w:numId="23">
    <w:abstractNumId w:val="27"/>
  </w:num>
  <w:num w:numId="24">
    <w:abstractNumId w:val="21"/>
  </w:num>
  <w:num w:numId="25">
    <w:abstractNumId w:val="26"/>
  </w:num>
  <w:num w:numId="26">
    <w:abstractNumId w:val="12"/>
  </w:num>
  <w:num w:numId="27">
    <w:abstractNumId w:val="20"/>
  </w:num>
  <w:num w:numId="28">
    <w:abstractNumId w:val="18"/>
  </w:num>
  <w:num w:numId="29">
    <w:abstractNumId w:val="25"/>
  </w:num>
  <w:num w:numId="30">
    <w:abstractNumId w:val="15"/>
  </w:num>
  <w:num w:numId="31">
    <w:abstractNumId w:val="11"/>
  </w:num>
  <w:num w:numId="32">
    <w:abstractNumId w:val="10"/>
  </w:num>
  <w:num w:numId="33">
    <w:abstractNumId w:val="17"/>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92C"/>
    <w:rsid w:val="00035F51"/>
    <w:rsid w:val="000373F4"/>
    <w:rsid w:val="00037D73"/>
    <w:rsid w:val="00042AD6"/>
    <w:rsid w:val="00044C09"/>
    <w:rsid w:val="00045002"/>
    <w:rsid w:val="000475BC"/>
    <w:rsid w:val="000501A7"/>
    <w:rsid w:val="00054A0F"/>
    <w:rsid w:val="000551E8"/>
    <w:rsid w:val="00056B2B"/>
    <w:rsid w:val="00056E58"/>
    <w:rsid w:val="000605B0"/>
    <w:rsid w:val="00061624"/>
    <w:rsid w:val="00061C07"/>
    <w:rsid w:val="00062D0E"/>
    <w:rsid w:val="00063769"/>
    <w:rsid w:val="00063E5D"/>
    <w:rsid w:val="00067CC3"/>
    <w:rsid w:val="00067D5C"/>
    <w:rsid w:val="0007163E"/>
    <w:rsid w:val="00071A04"/>
    <w:rsid w:val="0007448F"/>
    <w:rsid w:val="000745EF"/>
    <w:rsid w:val="00074EBC"/>
    <w:rsid w:val="00076ACD"/>
    <w:rsid w:val="0008065A"/>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078EE"/>
    <w:rsid w:val="00110676"/>
    <w:rsid w:val="0011287E"/>
    <w:rsid w:val="001152AB"/>
    <w:rsid w:val="00116CC2"/>
    <w:rsid w:val="00121D4F"/>
    <w:rsid w:val="001226AB"/>
    <w:rsid w:val="00126283"/>
    <w:rsid w:val="001308A5"/>
    <w:rsid w:val="00131AC5"/>
    <w:rsid w:val="00131AF5"/>
    <w:rsid w:val="0013235C"/>
    <w:rsid w:val="001338FE"/>
    <w:rsid w:val="0013491B"/>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A6"/>
    <w:rsid w:val="001A7E4E"/>
    <w:rsid w:val="001B048C"/>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1F8A"/>
    <w:rsid w:val="002033B0"/>
    <w:rsid w:val="002046A4"/>
    <w:rsid w:val="00204A9A"/>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C59"/>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090"/>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1C8C"/>
    <w:rsid w:val="00325758"/>
    <w:rsid w:val="00327620"/>
    <w:rsid w:val="003279DF"/>
    <w:rsid w:val="00327F78"/>
    <w:rsid w:val="00330682"/>
    <w:rsid w:val="00331433"/>
    <w:rsid w:val="00332C48"/>
    <w:rsid w:val="00335393"/>
    <w:rsid w:val="003367F9"/>
    <w:rsid w:val="003369AF"/>
    <w:rsid w:val="00337670"/>
    <w:rsid w:val="00342102"/>
    <w:rsid w:val="00344A4E"/>
    <w:rsid w:val="003452F6"/>
    <w:rsid w:val="00346098"/>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679"/>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1559"/>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36D14"/>
    <w:rsid w:val="00437658"/>
    <w:rsid w:val="00446D47"/>
    <w:rsid w:val="004471E0"/>
    <w:rsid w:val="00452C0F"/>
    <w:rsid w:val="0045331D"/>
    <w:rsid w:val="00453BD1"/>
    <w:rsid w:val="0045786D"/>
    <w:rsid w:val="00464D60"/>
    <w:rsid w:val="00467A60"/>
    <w:rsid w:val="00467DEA"/>
    <w:rsid w:val="00467DF8"/>
    <w:rsid w:val="00467EBE"/>
    <w:rsid w:val="0047207F"/>
    <w:rsid w:val="00472EEC"/>
    <w:rsid w:val="0047323F"/>
    <w:rsid w:val="004749C9"/>
    <w:rsid w:val="00476CDE"/>
    <w:rsid w:val="00480A3A"/>
    <w:rsid w:val="004814A5"/>
    <w:rsid w:val="00482038"/>
    <w:rsid w:val="00482436"/>
    <w:rsid w:val="00482AE1"/>
    <w:rsid w:val="0048614A"/>
    <w:rsid w:val="00486C63"/>
    <w:rsid w:val="004879E2"/>
    <w:rsid w:val="004905B6"/>
    <w:rsid w:val="00490AF7"/>
    <w:rsid w:val="00493F60"/>
    <w:rsid w:val="00495C04"/>
    <w:rsid w:val="00495D99"/>
    <w:rsid w:val="0049738C"/>
    <w:rsid w:val="004A3B14"/>
    <w:rsid w:val="004A6B2D"/>
    <w:rsid w:val="004B09D4"/>
    <w:rsid w:val="004B0E16"/>
    <w:rsid w:val="004B2D19"/>
    <w:rsid w:val="004B2E96"/>
    <w:rsid w:val="004B4731"/>
    <w:rsid w:val="004B48A4"/>
    <w:rsid w:val="004C0E6F"/>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05567"/>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163B"/>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C7DB7"/>
    <w:rsid w:val="005D1598"/>
    <w:rsid w:val="005D17D5"/>
    <w:rsid w:val="005D18A7"/>
    <w:rsid w:val="005E2AC6"/>
    <w:rsid w:val="005E4338"/>
    <w:rsid w:val="005E61A9"/>
    <w:rsid w:val="005F077A"/>
    <w:rsid w:val="0060027A"/>
    <w:rsid w:val="006003F6"/>
    <w:rsid w:val="0060114D"/>
    <w:rsid w:val="00602D02"/>
    <w:rsid w:val="0060419D"/>
    <w:rsid w:val="0060565D"/>
    <w:rsid w:val="00610E00"/>
    <w:rsid w:val="00612391"/>
    <w:rsid w:val="0061296F"/>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62C8"/>
    <w:rsid w:val="006474B0"/>
    <w:rsid w:val="00650CB0"/>
    <w:rsid w:val="00652AF0"/>
    <w:rsid w:val="00654D5D"/>
    <w:rsid w:val="00657F92"/>
    <w:rsid w:val="006660A5"/>
    <w:rsid w:val="006664F7"/>
    <w:rsid w:val="00670861"/>
    <w:rsid w:val="006726F2"/>
    <w:rsid w:val="00674682"/>
    <w:rsid w:val="00675B8B"/>
    <w:rsid w:val="00676F8C"/>
    <w:rsid w:val="0068047D"/>
    <w:rsid w:val="006807E2"/>
    <w:rsid w:val="0068116B"/>
    <w:rsid w:val="00684B93"/>
    <w:rsid w:val="00686052"/>
    <w:rsid w:val="006906A2"/>
    <w:rsid w:val="006920C3"/>
    <w:rsid w:val="0069265C"/>
    <w:rsid w:val="00695DB6"/>
    <w:rsid w:val="00697341"/>
    <w:rsid w:val="00697C4A"/>
    <w:rsid w:val="006A0424"/>
    <w:rsid w:val="006A231A"/>
    <w:rsid w:val="006A2923"/>
    <w:rsid w:val="006A6B91"/>
    <w:rsid w:val="006A722E"/>
    <w:rsid w:val="006B3EBE"/>
    <w:rsid w:val="006B5648"/>
    <w:rsid w:val="006B6CBB"/>
    <w:rsid w:val="006C091A"/>
    <w:rsid w:val="006C51C0"/>
    <w:rsid w:val="006C54C0"/>
    <w:rsid w:val="006C69C8"/>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27959"/>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4CE2"/>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26AC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4E21"/>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1A1A"/>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67597"/>
    <w:rsid w:val="0097118A"/>
    <w:rsid w:val="00972F9A"/>
    <w:rsid w:val="0097364A"/>
    <w:rsid w:val="00973855"/>
    <w:rsid w:val="00975B4A"/>
    <w:rsid w:val="00976632"/>
    <w:rsid w:val="009805AF"/>
    <w:rsid w:val="009839F0"/>
    <w:rsid w:val="00984B3A"/>
    <w:rsid w:val="00985920"/>
    <w:rsid w:val="009900F5"/>
    <w:rsid w:val="00990806"/>
    <w:rsid w:val="00990970"/>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4E2F"/>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3B3F"/>
    <w:rsid w:val="00A2414C"/>
    <w:rsid w:val="00A26150"/>
    <w:rsid w:val="00A27A38"/>
    <w:rsid w:val="00A300FA"/>
    <w:rsid w:val="00A301C2"/>
    <w:rsid w:val="00A31020"/>
    <w:rsid w:val="00A33968"/>
    <w:rsid w:val="00A34D5B"/>
    <w:rsid w:val="00A36CB0"/>
    <w:rsid w:val="00A42C6F"/>
    <w:rsid w:val="00A447D5"/>
    <w:rsid w:val="00A44E00"/>
    <w:rsid w:val="00A45723"/>
    <w:rsid w:val="00A45B6F"/>
    <w:rsid w:val="00A505F7"/>
    <w:rsid w:val="00A52BAD"/>
    <w:rsid w:val="00A5309F"/>
    <w:rsid w:val="00A57F27"/>
    <w:rsid w:val="00A61592"/>
    <w:rsid w:val="00A63243"/>
    <w:rsid w:val="00A63DF7"/>
    <w:rsid w:val="00A6680E"/>
    <w:rsid w:val="00A6697D"/>
    <w:rsid w:val="00A672C7"/>
    <w:rsid w:val="00A677C4"/>
    <w:rsid w:val="00A708F8"/>
    <w:rsid w:val="00A70E12"/>
    <w:rsid w:val="00A76704"/>
    <w:rsid w:val="00A778DD"/>
    <w:rsid w:val="00A80B9D"/>
    <w:rsid w:val="00A8288F"/>
    <w:rsid w:val="00A82A0C"/>
    <w:rsid w:val="00A82C0D"/>
    <w:rsid w:val="00A838BB"/>
    <w:rsid w:val="00A861CD"/>
    <w:rsid w:val="00A8739B"/>
    <w:rsid w:val="00A90680"/>
    <w:rsid w:val="00A917ED"/>
    <w:rsid w:val="00A92031"/>
    <w:rsid w:val="00A9254C"/>
    <w:rsid w:val="00A9322C"/>
    <w:rsid w:val="00A9328B"/>
    <w:rsid w:val="00A93DC6"/>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680C"/>
    <w:rsid w:val="00AD7124"/>
    <w:rsid w:val="00AD7AD0"/>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AC8"/>
    <w:rsid w:val="00B52B73"/>
    <w:rsid w:val="00B55D9C"/>
    <w:rsid w:val="00B56E54"/>
    <w:rsid w:val="00B639F0"/>
    <w:rsid w:val="00B63A35"/>
    <w:rsid w:val="00B63F7A"/>
    <w:rsid w:val="00B63FFA"/>
    <w:rsid w:val="00B6555A"/>
    <w:rsid w:val="00B65D35"/>
    <w:rsid w:val="00B75CF1"/>
    <w:rsid w:val="00B76DDD"/>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5BD4"/>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2426"/>
    <w:rsid w:val="00C64393"/>
    <w:rsid w:val="00C66A31"/>
    <w:rsid w:val="00C66B84"/>
    <w:rsid w:val="00C66E25"/>
    <w:rsid w:val="00C72F75"/>
    <w:rsid w:val="00C7653E"/>
    <w:rsid w:val="00C767E4"/>
    <w:rsid w:val="00C7720D"/>
    <w:rsid w:val="00C80794"/>
    <w:rsid w:val="00C830D3"/>
    <w:rsid w:val="00C83BB2"/>
    <w:rsid w:val="00C85C4E"/>
    <w:rsid w:val="00C8692F"/>
    <w:rsid w:val="00C86C0D"/>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C32"/>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6C8"/>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32F8"/>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486"/>
    <w:rsid w:val="00DC6FA5"/>
    <w:rsid w:val="00DC7004"/>
    <w:rsid w:val="00DD05F9"/>
    <w:rsid w:val="00DD151F"/>
    <w:rsid w:val="00DD1E23"/>
    <w:rsid w:val="00DD574F"/>
    <w:rsid w:val="00DD7186"/>
    <w:rsid w:val="00DE3694"/>
    <w:rsid w:val="00DF39F1"/>
    <w:rsid w:val="00DF3B58"/>
    <w:rsid w:val="00DF4145"/>
    <w:rsid w:val="00E0273C"/>
    <w:rsid w:val="00E06254"/>
    <w:rsid w:val="00E0740A"/>
    <w:rsid w:val="00E10218"/>
    <w:rsid w:val="00E10959"/>
    <w:rsid w:val="00E127D4"/>
    <w:rsid w:val="00E17BF3"/>
    <w:rsid w:val="00E21B2D"/>
    <w:rsid w:val="00E22CF4"/>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4A43"/>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2C76"/>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4FAA"/>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docId w15:val="{8359262A-68E8-46D6-AB1A-DAE74343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DC6"/>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1155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ycleno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E845-B7F5-461E-AC60-248A6D4F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18323</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2019-08-07T09:57:00Z</cp:lastPrinted>
  <dcterms:created xsi:type="dcterms:W3CDTF">2019-08-09T09:12:00Z</dcterms:created>
  <dcterms:modified xsi:type="dcterms:W3CDTF">2019-08-09T09:12:00Z</dcterms:modified>
</cp:coreProperties>
</file>