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B557" w14:textId="76F04FB7" w:rsidR="007A063F" w:rsidRDefault="00E00FB8" w:rsidP="007A063F">
      <w:r>
        <w:rPr>
          <w:noProof/>
        </w:rPr>
        <w:drawing>
          <wp:inline distT="0" distB="0" distL="0" distR="0" wp14:anchorId="463FA8B3" wp14:editId="48AB83E9">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45" cy="957580"/>
                    </a:xfrm>
                    <a:prstGeom prst="rect">
                      <a:avLst/>
                    </a:prstGeom>
                    <a:noFill/>
                    <a:ln>
                      <a:noFill/>
                    </a:ln>
                  </pic:spPr>
                </pic:pic>
              </a:graphicData>
            </a:graphic>
          </wp:inline>
        </w:drawing>
      </w:r>
    </w:p>
    <w:p w14:paraId="5BFAA890" w14:textId="77777777" w:rsidR="00A37DE0" w:rsidRDefault="00A37DE0" w:rsidP="00C50466">
      <w:bookmarkStart w:id="0" w:name="_Toc325638861"/>
      <w:bookmarkStart w:id="1" w:name="_Toc316465615"/>
    </w:p>
    <w:p w14:paraId="3A2193F9" w14:textId="04420BB3" w:rsidR="00A37DE0" w:rsidRDefault="00C50466" w:rsidP="00C50466">
      <w:pPr>
        <w:pStyle w:val="Heading1"/>
      </w:pPr>
      <w:bookmarkStart w:id="2" w:name="_Toc381611428"/>
      <w:r>
        <w:t>RNIB</w:t>
      </w:r>
      <w:r w:rsidR="00A37DE0">
        <w:t xml:space="preserve"> talking watch</w:t>
      </w:r>
      <w:bookmarkEnd w:id="0"/>
      <w:bookmarkEnd w:id="2"/>
      <w:r>
        <w:t>es (</w:t>
      </w:r>
      <w:r w:rsidR="00656EBA">
        <w:t>CW</w:t>
      </w:r>
      <w:r w:rsidR="00421A37">
        <w:t>253-CW254</w:t>
      </w:r>
      <w:r w:rsidR="00397999">
        <w:t>)</w:t>
      </w:r>
    </w:p>
    <w:p w14:paraId="3536945E" w14:textId="77777777" w:rsidR="00EB4300" w:rsidRPr="00EB4300" w:rsidRDefault="00EB4300" w:rsidP="00EB4300">
      <w:pPr>
        <w:autoSpaceDE w:val="0"/>
        <w:autoSpaceDN w:val="0"/>
        <w:adjustRightInd w:val="0"/>
        <w:rPr>
          <w:rFonts w:cs="Arial"/>
          <w:szCs w:val="32"/>
        </w:rPr>
      </w:pPr>
      <w:bookmarkStart w:id="3" w:name="_Toc293495616"/>
      <w:bookmarkEnd w:id="1"/>
      <w:r w:rsidRPr="00EB4300">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9E6BCFC" w14:textId="77777777" w:rsidR="00EB4300" w:rsidRDefault="00EB4300" w:rsidP="00763E57"/>
    <w:p w14:paraId="73ECB30F" w14:textId="77777777" w:rsidR="00763E57" w:rsidRDefault="00763E57" w:rsidP="00763E57">
      <w:r>
        <w:t xml:space="preserve">Please retain these instructions for future reference. </w:t>
      </w:r>
      <w:r w:rsidRPr="00CD712F">
        <w:t xml:space="preserve">These instructions are also available in other formats. </w:t>
      </w:r>
    </w:p>
    <w:p w14:paraId="5A9E4A66" w14:textId="77777777" w:rsidR="00FF0270" w:rsidRDefault="00FF0270" w:rsidP="00763E57"/>
    <w:p w14:paraId="0598FFF4" w14:textId="77777777" w:rsidR="00370BF4" w:rsidRPr="006536C3" w:rsidRDefault="00370BF4" w:rsidP="00370BF4">
      <w:pPr>
        <w:rPr>
          <w:b/>
          <w:sz w:val="36"/>
          <w:szCs w:val="36"/>
        </w:rPr>
      </w:pPr>
      <w:r w:rsidRPr="006536C3">
        <w:rPr>
          <w:b/>
          <w:sz w:val="36"/>
          <w:szCs w:val="36"/>
        </w:rPr>
        <w:t xml:space="preserve">Contents </w:t>
      </w:r>
    </w:p>
    <w:p w14:paraId="1EA91E68" w14:textId="03B02A31" w:rsidR="0024125E" w:rsidRDefault="00370BF4">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77758793" w:history="1">
        <w:r w:rsidR="0024125E" w:rsidRPr="000E6893">
          <w:rPr>
            <w:rStyle w:val="Hyperlink"/>
            <w:noProof/>
          </w:rPr>
          <w:t>General description</w:t>
        </w:r>
        <w:r w:rsidR="0024125E">
          <w:rPr>
            <w:noProof/>
            <w:webHidden/>
          </w:rPr>
          <w:tab/>
        </w:r>
        <w:r w:rsidR="0024125E">
          <w:rPr>
            <w:noProof/>
            <w:webHidden/>
          </w:rPr>
          <w:fldChar w:fldCharType="begin"/>
        </w:r>
        <w:r w:rsidR="0024125E">
          <w:rPr>
            <w:noProof/>
            <w:webHidden/>
          </w:rPr>
          <w:instrText xml:space="preserve"> PAGEREF _Toc77758793 \h </w:instrText>
        </w:r>
        <w:r w:rsidR="0024125E">
          <w:rPr>
            <w:noProof/>
            <w:webHidden/>
          </w:rPr>
        </w:r>
        <w:r w:rsidR="0024125E">
          <w:rPr>
            <w:noProof/>
            <w:webHidden/>
          </w:rPr>
          <w:fldChar w:fldCharType="separate"/>
        </w:r>
        <w:r w:rsidR="00F04180">
          <w:rPr>
            <w:noProof/>
            <w:webHidden/>
          </w:rPr>
          <w:t>1</w:t>
        </w:r>
        <w:r w:rsidR="0024125E">
          <w:rPr>
            <w:noProof/>
            <w:webHidden/>
          </w:rPr>
          <w:fldChar w:fldCharType="end"/>
        </w:r>
      </w:hyperlink>
    </w:p>
    <w:p w14:paraId="59003DF1" w14:textId="41116F0D"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794" w:history="1">
        <w:r w:rsidR="0024125E" w:rsidRPr="000E6893">
          <w:rPr>
            <w:rStyle w:val="Hyperlink"/>
            <w:noProof/>
          </w:rPr>
          <w:t>Orientation</w:t>
        </w:r>
        <w:r w:rsidR="0024125E">
          <w:rPr>
            <w:noProof/>
            <w:webHidden/>
          </w:rPr>
          <w:tab/>
        </w:r>
        <w:r w:rsidR="0024125E">
          <w:rPr>
            <w:noProof/>
            <w:webHidden/>
          </w:rPr>
          <w:fldChar w:fldCharType="begin"/>
        </w:r>
        <w:r w:rsidR="0024125E">
          <w:rPr>
            <w:noProof/>
            <w:webHidden/>
          </w:rPr>
          <w:instrText xml:space="preserve"> PAGEREF _Toc77758794 \h </w:instrText>
        </w:r>
        <w:r w:rsidR="0024125E">
          <w:rPr>
            <w:noProof/>
            <w:webHidden/>
          </w:rPr>
        </w:r>
        <w:r w:rsidR="0024125E">
          <w:rPr>
            <w:noProof/>
            <w:webHidden/>
          </w:rPr>
          <w:fldChar w:fldCharType="separate"/>
        </w:r>
        <w:r w:rsidR="00F04180">
          <w:rPr>
            <w:noProof/>
            <w:webHidden/>
          </w:rPr>
          <w:t>2</w:t>
        </w:r>
        <w:r w:rsidR="0024125E">
          <w:rPr>
            <w:noProof/>
            <w:webHidden/>
          </w:rPr>
          <w:fldChar w:fldCharType="end"/>
        </w:r>
      </w:hyperlink>
    </w:p>
    <w:p w14:paraId="79552F4C" w14:textId="6A0B965C"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795" w:history="1">
        <w:r w:rsidR="0024125E" w:rsidRPr="000E6893">
          <w:rPr>
            <w:rStyle w:val="Hyperlink"/>
            <w:noProof/>
          </w:rPr>
          <w:t>Using the product</w:t>
        </w:r>
        <w:r w:rsidR="0024125E">
          <w:rPr>
            <w:noProof/>
            <w:webHidden/>
          </w:rPr>
          <w:tab/>
        </w:r>
        <w:r w:rsidR="0024125E">
          <w:rPr>
            <w:noProof/>
            <w:webHidden/>
          </w:rPr>
          <w:fldChar w:fldCharType="begin"/>
        </w:r>
        <w:r w:rsidR="0024125E">
          <w:rPr>
            <w:noProof/>
            <w:webHidden/>
          </w:rPr>
          <w:instrText xml:space="preserve"> PAGEREF _Toc77758795 \h </w:instrText>
        </w:r>
        <w:r w:rsidR="0024125E">
          <w:rPr>
            <w:noProof/>
            <w:webHidden/>
          </w:rPr>
        </w:r>
        <w:r w:rsidR="0024125E">
          <w:rPr>
            <w:noProof/>
            <w:webHidden/>
          </w:rPr>
          <w:fldChar w:fldCharType="separate"/>
        </w:r>
        <w:r w:rsidR="00F04180">
          <w:rPr>
            <w:noProof/>
            <w:webHidden/>
          </w:rPr>
          <w:t>2</w:t>
        </w:r>
        <w:r w:rsidR="0024125E">
          <w:rPr>
            <w:noProof/>
            <w:webHidden/>
          </w:rPr>
          <w:fldChar w:fldCharType="end"/>
        </w:r>
      </w:hyperlink>
    </w:p>
    <w:p w14:paraId="54047443" w14:textId="25C9769D"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796" w:history="1">
        <w:r w:rsidR="0024125E" w:rsidRPr="000E6893">
          <w:rPr>
            <w:rStyle w:val="Hyperlink"/>
            <w:noProof/>
          </w:rPr>
          <w:t>Activating your watch</w:t>
        </w:r>
        <w:r w:rsidR="0024125E">
          <w:rPr>
            <w:noProof/>
            <w:webHidden/>
          </w:rPr>
          <w:tab/>
        </w:r>
        <w:r w:rsidR="0024125E">
          <w:rPr>
            <w:noProof/>
            <w:webHidden/>
          </w:rPr>
          <w:fldChar w:fldCharType="begin"/>
        </w:r>
        <w:r w:rsidR="0024125E">
          <w:rPr>
            <w:noProof/>
            <w:webHidden/>
          </w:rPr>
          <w:instrText xml:space="preserve"> PAGEREF _Toc77758796 \h </w:instrText>
        </w:r>
        <w:r w:rsidR="0024125E">
          <w:rPr>
            <w:noProof/>
            <w:webHidden/>
          </w:rPr>
        </w:r>
        <w:r w:rsidR="0024125E">
          <w:rPr>
            <w:noProof/>
            <w:webHidden/>
          </w:rPr>
          <w:fldChar w:fldCharType="separate"/>
        </w:r>
        <w:r w:rsidR="00F04180">
          <w:rPr>
            <w:noProof/>
            <w:webHidden/>
          </w:rPr>
          <w:t>2</w:t>
        </w:r>
        <w:r w:rsidR="0024125E">
          <w:rPr>
            <w:noProof/>
            <w:webHidden/>
          </w:rPr>
          <w:fldChar w:fldCharType="end"/>
        </w:r>
      </w:hyperlink>
    </w:p>
    <w:p w14:paraId="49ED1FB5" w14:textId="4B928FD8"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797" w:history="1">
        <w:r w:rsidR="0024125E" w:rsidRPr="000E6893">
          <w:rPr>
            <w:rStyle w:val="Hyperlink"/>
            <w:noProof/>
          </w:rPr>
          <w:t>Time and date announcement</w:t>
        </w:r>
        <w:r w:rsidR="0024125E">
          <w:rPr>
            <w:noProof/>
            <w:webHidden/>
          </w:rPr>
          <w:tab/>
        </w:r>
        <w:r w:rsidR="0024125E">
          <w:rPr>
            <w:noProof/>
            <w:webHidden/>
          </w:rPr>
          <w:fldChar w:fldCharType="begin"/>
        </w:r>
        <w:r w:rsidR="0024125E">
          <w:rPr>
            <w:noProof/>
            <w:webHidden/>
          </w:rPr>
          <w:instrText xml:space="preserve"> PAGEREF _Toc77758797 \h </w:instrText>
        </w:r>
        <w:r w:rsidR="0024125E">
          <w:rPr>
            <w:noProof/>
            <w:webHidden/>
          </w:rPr>
        </w:r>
        <w:r w:rsidR="0024125E">
          <w:rPr>
            <w:noProof/>
            <w:webHidden/>
          </w:rPr>
          <w:fldChar w:fldCharType="separate"/>
        </w:r>
        <w:r w:rsidR="00F04180">
          <w:rPr>
            <w:noProof/>
            <w:webHidden/>
          </w:rPr>
          <w:t>3</w:t>
        </w:r>
        <w:r w:rsidR="0024125E">
          <w:rPr>
            <w:noProof/>
            <w:webHidden/>
          </w:rPr>
          <w:fldChar w:fldCharType="end"/>
        </w:r>
      </w:hyperlink>
    </w:p>
    <w:p w14:paraId="28E635C7" w14:textId="6CB77925"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798" w:history="1">
        <w:r w:rsidR="0024125E" w:rsidRPr="000E6893">
          <w:rPr>
            <w:rStyle w:val="Hyperlink"/>
            <w:noProof/>
          </w:rPr>
          <w:t>Setting mode</w:t>
        </w:r>
        <w:r w:rsidR="0024125E">
          <w:rPr>
            <w:noProof/>
            <w:webHidden/>
          </w:rPr>
          <w:tab/>
        </w:r>
        <w:r w:rsidR="0024125E">
          <w:rPr>
            <w:noProof/>
            <w:webHidden/>
          </w:rPr>
          <w:fldChar w:fldCharType="begin"/>
        </w:r>
        <w:r w:rsidR="0024125E">
          <w:rPr>
            <w:noProof/>
            <w:webHidden/>
          </w:rPr>
          <w:instrText xml:space="preserve"> PAGEREF _Toc77758798 \h </w:instrText>
        </w:r>
        <w:r w:rsidR="0024125E">
          <w:rPr>
            <w:noProof/>
            <w:webHidden/>
          </w:rPr>
        </w:r>
        <w:r w:rsidR="0024125E">
          <w:rPr>
            <w:noProof/>
            <w:webHidden/>
          </w:rPr>
          <w:fldChar w:fldCharType="separate"/>
        </w:r>
        <w:r w:rsidR="00F04180">
          <w:rPr>
            <w:noProof/>
            <w:webHidden/>
          </w:rPr>
          <w:t>3</w:t>
        </w:r>
        <w:r w:rsidR="0024125E">
          <w:rPr>
            <w:noProof/>
            <w:webHidden/>
          </w:rPr>
          <w:fldChar w:fldCharType="end"/>
        </w:r>
      </w:hyperlink>
    </w:p>
    <w:p w14:paraId="22A9D0A9" w14:textId="44244286"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799" w:history="1">
        <w:r w:rsidR="0024125E" w:rsidRPr="00AC0955">
          <w:rPr>
            <w:rStyle w:val="Hyperlink"/>
            <w:noProof/>
          </w:rPr>
          <w:t>Adjusting the voice volume</w:t>
        </w:r>
        <w:r w:rsidR="0024125E" w:rsidRPr="00AC0955">
          <w:rPr>
            <w:noProof/>
            <w:webHidden/>
          </w:rPr>
          <w:tab/>
        </w:r>
        <w:r w:rsidR="0024125E" w:rsidRPr="00AC0955">
          <w:rPr>
            <w:noProof/>
            <w:webHidden/>
          </w:rPr>
          <w:fldChar w:fldCharType="begin"/>
        </w:r>
        <w:r w:rsidR="0024125E" w:rsidRPr="00AC0955">
          <w:rPr>
            <w:noProof/>
            <w:webHidden/>
          </w:rPr>
          <w:instrText xml:space="preserve"> PAGEREF _Toc77758799 \h </w:instrText>
        </w:r>
        <w:r w:rsidR="0024125E" w:rsidRPr="00AC0955">
          <w:rPr>
            <w:noProof/>
            <w:webHidden/>
          </w:rPr>
        </w:r>
        <w:r w:rsidR="0024125E" w:rsidRPr="00AC0955">
          <w:rPr>
            <w:noProof/>
            <w:webHidden/>
          </w:rPr>
          <w:fldChar w:fldCharType="separate"/>
        </w:r>
        <w:r w:rsidR="00F04180">
          <w:rPr>
            <w:noProof/>
            <w:webHidden/>
          </w:rPr>
          <w:t>4</w:t>
        </w:r>
        <w:r w:rsidR="0024125E" w:rsidRPr="00AC0955">
          <w:rPr>
            <w:noProof/>
            <w:webHidden/>
          </w:rPr>
          <w:fldChar w:fldCharType="end"/>
        </w:r>
      </w:hyperlink>
    </w:p>
    <w:p w14:paraId="67B6B42A" w14:textId="5AFC3ABD"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800" w:history="1">
        <w:r w:rsidR="0024125E" w:rsidRPr="000E6893">
          <w:rPr>
            <w:rStyle w:val="Hyperlink"/>
            <w:noProof/>
          </w:rPr>
          <w:t>Synchronising hands and voice</w:t>
        </w:r>
        <w:r w:rsidR="0024125E">
          <w:rPr>
            <w:noProof/>
            <w:webHidden/>
          </w:rPr>
          <w:tab/>
        </w:r>
        <w:r w:rsidR="0024125E">
          <w:rPr>
            <w:noProof/>
            <w:webHidden/>
          </w:rPr>
          <w:fldChar w:fldCharType="begin"/>
        </w:r>
        <w:r w:rsidR="0024125E">
          <w:rPr>
            <w:noProof/>
            <w:webHidden/>
          </w:rPr>
          <w:instrText xml:space="preserve"> PAGEREF _Toc77758800 \h </w:instrText>
        </w:r>
        <w:r w:rsidR="0024125E">
          <w:rPr>
            <w:noProof/>
            <w:webHidden/>
          </w:rPr>
        </w:r>
        <w:r w:rsidR="0024125E">
          <w:rPr>
            <w:noProof/>
            <w:webHidden/>
          </w:rPr>
          <w:fldChar w:fldCharType="separate"/>
        </w:r>
        <w:r w:rsidR="00F04180">
          <w:rPr>
            <w:noProof/>
            <w:webHidden/>
          </w:rPr>
          <w:t>5</w:t>
        </w:r>
        <w:r w:rsidR="0024125E">
          <w:rPr>
            <w:noProof/>
            <w:webHidden/>
          </w:rPr>
          <w:fldChar w:fldCharType="end"/>
        </w:r>
      </w:hyperlink>
    </w:p>
    <w:p w14:paraId="672AA81D" w14:textId="05B740CD"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801" w:history="1">
        <w:r w:rsidR="0024125E" w:rsidRPr="000E6893">
          <w:rPr>
            <w:rStyle w:val="Hyperlink"/>
            <w:noProof/>
          </w:rPr>
          <w:t>Battery replacement</w:t>
        </w:r>
        <w:r w:rsidR="0024125E">
          <w:rPr>
            <w:noProof/>
            <w:webHidden/>
          </w:rPr>
          <w:tab/>
        </w:r>
        <w:r w:rsidR="0024125E">
          <w:rPr>
            <w:noProof/>
            <w:webHidden/>
          </w:rPr>
          <w:fldChar w:fldCharType="begin"/>
        </w:r>
        <w:r w:rsidR="0024125E">
          <w:rPr>
            <w:noProof/>
            <w:webHidden/>
          </w:rPr>
          <w:instrText xml:space="preserve"> PAGEREF _Toc77758801 \h </w:instrText>
        </w:r>
        <w:r w:rsidR="0024125E">
          <w:rPr>
            <w:noProof/>
            <w:webHidden/>
          </w:rPr>
        </w:r>
        <w:r w:rsidR="0024125E">
          <w:rPr>
            <w:noProof/>
            <w:webHidden/>
          </w:rPr>
          <w:fldChar w:fldCharType="separate"/>
        </w:r>
        <w:r w:rsidR="00F04180">
          <w:rPr>
            <w:noProof/>
            <w:webHidden/>
          </w:rPr>
          <w:t>5</w:t>
        </w:r>
        <w:r w:rsidR="0024125E">
          <w:rPr>
            <w:noProof/>
            <w:webHidden/>
          </w:rPr>
          <w:fldChar w:fldCharType="end"/>
        </w:r>
      </w:hyperlink>
    </w:p>
    <w:p w14:paraId="6A806036" w14:textId="72A6FEB2"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802" w:history="1">
        <w:r w:rsidR="0024125E" w:rsidRPr="000E6893">
          <w:rPr>
            <w:rStyle w:val="Hyperlink"/>
            <w:noProof/>
          </w:rPr>
          <w:t>Trouble shooting</w:t>
        </w:r>
        <w:r w:rsidR="0024125E">
          <w:rPr>
            <w:noProof/>
            <w:webHidden/>
          </w:rPr>
          <w:tab/>
        </w:r>
        <w:r w:rsidR="0024125E">
          <w:rPr>
            <w:noProof/>
            <w:webHidden/>
          </w:rPr>
          <w:fldChar w:fldCharType="begin"/>
        </w:r>
        <w:r w:rsidR="0024125E">
          <w:rPr>
            <w:noProof/>
            <w:webHidden/>
          </w:rPr>
          <w:instrText xml:space="preserve"> PAGEREF _Toc77758802 \h </w:instrText>
        </w:r>
        <w:r w:rsidR="0024125E">
          <w:rPr>
            <w:noProof/>
            <w:webHidden/>
          </w:rPr>
        </w:r>
        <w:r w:rsidR="0024125E">
          <w:rPr>
            <w:noProof/>
            <w:webHidden/>
          </w:rPr>
          <w:fldChar w:fldCharType="separate"/>
        </w:r>
        <w:r w:rsidR="00F04180">
          <w:rPr>
            <w:noProof/>
            <w:webHidden/>
          </w:rPr>
          <w:t>5</w:t>
        </w:r>
        <w:r w:rsidR="0024125E">
          <w:rPr>
            <w:noProof/>
            <w:webHidden/>
          </w:rPr>
          <w:fldChar w:fldCharType="end"/>
        </w:r>
      </w:hyperlink>
    </w:p>
    <w:p w14:paraId="59F7E53C" w14:textId="2D5B5978"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803" w:history="1">
        <w:r w:rsidR="0024125E" w:rsidRPr="000E6893">
          <w:rPr>
            <w:rStyle w:val="Hyperlink"/>
            <w:noProof/>
          </w:rPr>
          <w:t>How to contact RNIB</w:t>
        </w:r>
        <w:r w:rsidR="0024125E">
          <w:rPr>
            <w:noProof/>
            <w:webHidden/>
          </w:rPr>
          <w:tab/>
        </w:r>
        <w:r w:rsidR="0024125E">
          <w:rPr>
            <w:noProof/>
            <w:webHidden/>
          </w:rPr>
          <w:fldChar w:fldCharType="begin"/>
        </w:r>
        <w:r w:rsidR="0024125E">
          <w:rPr>
            <w:noProof/>
            <w:webHidden/>
          </w:rPr>
          <w:instrText xml:space="preserve"> PAGEREF _Toc77758803 \h </w:instrText>
        </w:r>
        <w:r w:rsidR="0024125E">
          <w:rPr>
            <w:noProof/>
            <w:webHidden/>
          </w:rPr>
        </w:r>
        <w:r w:rsidR="0024125E">
          <w:rPr>
            <w:noProof/>
            <w:webHidden/>
          </w:rPr>
          <w:fldChar w:fldCharType="separate"/>
        </w:r>
        <w:r w:rsidR="00F04180">
          <w:rPr>
            <w:noProof/>
            <w:webHidden/>
          </w:rPr>
          <w:t>5</w:t>
        </w:r>
        <w:r w:rsidR="0024125E">
          <w:rPr>
            <w:noProof/>
            <w:webHidden/>
          </w:rPr>
          <w:fldChar w:fldCharType="end"/>
        </w:r>
      </w:hyperlink>
    </w:p>
    <w:p w14:paraId="16222509" w14:textId="794F04AE" w:rsidR="0024125E" w:rsidRDefault="00811021">
      <w:pPr>
        <w:pStyle w:val="TOC2"/>
        <w:tabs>
          <w:tab w:val="right" w:leader="dot" w:pos="10762"/>
        </w:tabs>
        <w:rPr>
          <w:rFonts w:asciiTheme="minorHAnsi" w:eastAsiaTheme="minorEastAsia" w:hAnsiTheme="minorHAnsi" w:cstheme="minorBidi"/>
          <w:noProof/>
          <w:sz w:val="22"/>
          <w:szCs w:val="22"/>
        </w:rPr>
      </w:pPr>
      <w:hyperlink w:anchor="_Toc77758804" w:history="1">
        <w:r w:rsidR="0024125E" w:rsidRPr="000E6893">
          <w:rPr>
            <w:rStyle w:val="Hyperlink"/>
            <w:noProof/>
          </w:rPr>
          <w:t>Terms and conditions of sale</w:t>
        </w:r>
        <w:r w:rsidR="0024125E">
          <w:rPr>
            <w:noProof/>
            <w:webHidden/>
          </w:rPr>
          <w:tab/>
        </w:r>
        <w:r w:rsidR="0024125E">
          <w:rPr>
            <w:noProof/>
            <w:webHidden/>
          </w:rPr>
          <w:fldChar w:fldCharType="begin"/>
        </w:r>
        <w:r w:rsidR="0024125E">
          <w:rPr>
            <w:noProof/>
            <w:webHidden/>
          </w:rPr>
          <w:instrText xml:space="preserve"> PAGEREF _Toc77758804 \h </w:instrText>
        </w:r>
        <w:r w:rsidR="0024125E">
          <w:rPr>
            <w:noProof/>
            <w:webHidden/>
          </w:rPr>
        </w:r>
        <w:r w:rsidR="0024125E">
          <w:rPr>
            <w:noProof/>
            <w:webHidden/>
          </w:rPr>
          <w:fldChar w:fldCharType="separate"/>
        </w:r>
        <w:r w:rsidR="00F04180">
          <w:rPr>
            <w:noProof/>
            <w:webHidden/>
          </w:rPr>
          <w:t>5</w:t>
        </w:r>
        <w:r w:rsidR="0024125E">
          <w:rPr>
            <w:noProof/>
            <w:webHidden/>
          </w:rPr>
          <w:fldChar w:fldCharType="end"/>
        </w:r>
      </w:hyperlink>
    </w:p>
    <w:p w14:paraId="36F395E0" w14:textId="54C8AE92"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805" w:history="1">
        <w:r w:rsidR="0024125E" w:rsidRPr="000E6893">
          <w:rPr>
            <w:rStyle w:val="Hyperlink"/>
            <w:noProof/>
          </w:rPr>
          <w:t>Why recycle?</w:t>
        </w:r>
        <w:r w:rsidR="0024125E">
          <w:rPr>
            <w:noProof/>
            <w:webHidden/>
          </w:rPr>
          <w:tab/>
        </w:r>
        <w:r w:rsidR="0024125E">
          <w:rPr>
            <w:noProof/>
            <w:webHidden/>
          </w:rPr>
          <w:fldChar w:fldCharType="begin"/>
        </w:r>
        <w:r w:rsidR="0024125E">
          <w:rPr>
            <w:noProof/>
            <w:webHidden/>
          </w:rPr>
          <w:instrText xml:space="preserve"> PAGEREF _Toc77758805 \h </w:instrText>
        </w:r>
        <w:r w:rsidR="0024125E">
          <w:rPr>
            <w:noProof/>
            <w:webHidden/>
          </w:rPr>
        </w:r>
        <w:r w:rsidR="0024125E">
          <w:rPr>
            <w:noProof/>
            <w:webHidden/>
          </w:rPr>
          <w:fldChar w:fldCharType="separate"/>
        </w:r>
        <w:r w:rsidR="00F04180">
          <w:rPr>
            <w:noProof/>
            <w:webHidden/>
          </w:rPr>
          <w:t>6</w:t>
        </w:r>
        <w:r w:rsidR="0024125E">
          <w:rPr>
            <w:noProof/>
            <w:webHidden/>
          </w:rPr>
          <w:fldChar w:fldCharType="end"/>
        </w:r>
      </w:hyperlink>
    </w:p>
    <w:p w14:paraId="39C9706B" w14:textId="291E688B"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806" w:history="1">
        <w:r w:rsidR="0024125E" w:rsidRPr="000E6893">
          <w:rPr>
            <w:rStyle w:val="Hyperlink"/>
            <w:noProof/>
          </w:rPr>
          <w:t>What is WEEE?</w:t>
        </w:r>
        <w:r w:rsidR="0024125E">
          <w:rPr>
            <w:noProof/>
            <w:webHidden/>
          </w:rPr>
          <w:tab/>
        </w:r>
        <w:r w:rsidR="0024125E">
          <w:rPr>
            <w:noProof/>
            <w:webHidden/>
          </w:rPr>
          <w:fldChar w:fldCharType="begin"/>
        </w:r>
        <w:r w:rsidR="0024125E">
          <w:rPr>
            <w:noProof/>
            <w:webHidden/>
          </w:rPr>
          <w:instrText xml:space="preserve"> PAGEREF _Toc77758806 \h </w:instrText>
        </w:r>
        <w:r w:rsidR="0024125E">
          <w:rPr>
            <w:noProof/>
            <w:webHidden/>
          </w:rPr>
        </w:r>
        <w:r w:rsidR="0024125E">
          <w:rPr>
            <w:noProof/>
            <w:webHidden/>
          </w:rPr>
          <w:fldChar w:fldCharType="separate"/>
        </w:r>
        <w:r w:rsidR="00F04180">
          <w:rPr>
            <w:noProof/>
            <w:webHidden/>
          </w:rPr>
          <w:t>7</w:t>
        </w:r>
        <w:r w:rsidR="0024125E">
          <w:rPr>
            <w:noProof/>
            <w:webHidden/>
          </w:rPr>
          <w:fldChar w:fldCharType="end"/>
        </w:r>
      </w:hyperlink>
    </w:p>
    <w:p w14:paraId="7FEA7BA1" w14:textId="47451045" w:rsidR="0024125E" w:rsidRDefault="00811021">
      <w:pPr>
        <w:pStyle w:val="TOC3"/>
        <w:tabs>
          <w:tab w:val="right" w:leader="dot" w:pos="10762"/>
        </w:tabs>
        <w:rPr>
          <w:rFonts w:asciiTheme="minorHAnsi" w:eastAsiaTheme="minorEastAsia" w:hAnsiTheme="minorHAnsi" w:cstheme="minorBidi"/>
          <w:noProof/>
          <w:sz w:val="22"/>
          <w:szCs w:val="22"/>
        </w:rPr>
      </w:pPr>
      <w:hyperlink w:anchor="_Toc77758807" w:history="1">
        <w:r w:rsidR="0024125E" w:rsidRPr="000E6893">
          <w:rPr>
            <w:rStyle w:val="Hyperlink"/>
            <w:noProof/>
          </w:rPr>
          <w:t>How are we helping?</w:t>
        </w:r>
        <w:r w:rsidR="0024125E">
          <w:rPr>
            <w:noProof/>
            <w:webHidden/>
          </w:rPr>
          <w:tab/>
        </w:r>
        <w:r w:rsidR="0024125E">
          <w:rPr>
            <w:noProof/>
            <w:webHidden/>
          </w:rPr>
          <w:fldChar w:fldCharType="begin"/>
        </w:r>
        <w:r w:rsidR="0024125E">
          <w:rPr>
            <w:noProof/>
            <w:webHidden/>
          </w:rPr>
          <w:instrText xml:space="preserve"> PAGEREF _Toc77758807 \h </w:instrText>
        </w:r>
        <w:r w:rsidR="0024125E">
          <w:rPr>
            <w:noProof/>
            <w:webHidden/>
          </w:rPr>
        </w:r>
        <w:r w:rsidR="0024125E">
          <w:rPr>
            <w:noProof/>
            <w:webHidden/>
          </w:rPr>
          <w:fldChar w:fldCharType="separate"/>
        </w:r>
        <w:r w:rsidR="00F04180">
          <w:rPr>
            <w:noProof/>
            <w:webHidden/>
          </w:rPr>
          <w:t>7</w:t>
        </w:r>
        <w:r w:rsidR="0024125E">
          <w:rPr>
            <w:noProof/>
            <w:webHidden/>
          </w:rPr>
          <w:fldChar w:fldCharType="end"/>
        </w:r>
      </w:hyperlink>
    </w:p>
    <w:p w14:paraId="26A324D0" w14:textId="6195C99F" w:rsidR="0018358E" w:rsidRDefault="00370BF4" w:rsidP="009678BA">
      <w:pPr>
        <w:pStyle w:val="Heading2"/>
      </w:pPr>
      <w:r>
        <w:fldChar w:fldCharType="end"/>
      </w:r>
      <w:bookmarkStart w:id="4" w:name="_Toc243448109"/>
      <w:bookmarkStart w:id="5" w:name="_Toc381611429"/>
    </w:p>
    <w:p w14:paraId="2054DDD9" w14:textId="0F14A8F9" w:rsidR="00C81F59" w:rsidRPr="00421A37" w:rsidRDefault="00C81F59" w:rsidP="009678BA">
      <w:pPr>
        <w:pStyle w:val="Heading2"/>
      </w:pPr>
      <w:bookmarkStart w:id="6" w:name="_Toc77758793"/>
      <w:r w:rsidRPr="00421A37">
        <w:t>General description</w:t>
      </w:r>
      <w:bookmarkEnd w:id="4"/>
      <w:bookmarkEnd w:id="5"/>
      <w:bookmarkEnd w:id="6"/>
    </w:p>
    <w:p w14:paraId="0F224A35" w14:textId="77777777" w:rsidR="0018358E" w:rsidRDefault="0018358E" w:rsidP="00C81F59"/>
    <w:p w14:paraId="6CD32B7B" w14:textId="547349C0" w:rsidR="0018358E" w:rsidRDefault="0018358E" w:rsidP="00C81F59">
      <w:r w:rsidRPr="0018358E">
        <w:t xml:space="preserve">This high-quality talking watch announces the time at the touch of a </w:t>
      </w:r>
      <w:proofErr w:type="gramStart"/>
      <w:r w:rsidRPr="0018358E">
        <w:t>button  or</w:t>
      </w:r>
      <w:proofErr w:type="gramEnd"/>
      <w:r w:rsidRPr="0018358E">
        <w:t xml:space="preserve"> when you touch the glass for two seconds. It has a Swiss movement for </w:t>
      </w:r>
      <w:r w:rsidRPr="0018358E">
        <w:lastRenderedPageBreak/>
        <w:t xml:space="preserve">excellent </w:t>
      </w:r>
      <w:proofErr w:type="gramStart"/>
      <w:r w:rsidRPr="0018358E">
        <w:t>time-keeping</w:t>
      </w:r>
      <w:proofErr w:type="gramEnd"/>
      <w:r w:rsidRPr="0018358E">
        <w:t>, synchronised voice and hands</w:t>
      </w:r>
      <w:r>
        <w:t>, adjustable volume</w:t>
      </w:r>
      <w:r w:rsidRPr="0018358E">
        <w:t xml:space="preserve"> and no recessed buttons</w:t>
      </w:r>
    </w:p>
    <w:p w14:paraId="4D6BE0B6" w14:textId="77777777" w:rsidR="0018358E" w:rsidRDefault="0018358E" w:rsidP="00C81F59"/>
    <w:p w14:paraId="72CF80B5" w14:textId="527C7A2A" w:rsidR="00C81F59" w:rsidRDefault="00C81F59" w:rsidP="00C81F59">
      <w:r w:rsidRPr="00421A37">
        <w:t>Easy-to-use, the hands on these watches automatically synchronise to the internal time set, so there is no need to manually set the hands</w:t>
      </w:r>
      <w:r w:rsidR="00421A37" w:rsidRPr="00421A37">
        <w:t>.</w:t>
      </w:r>
      <w:r w:rsidR="00421A37">
        <w:t xml:space="preserve"> These watches also feature an o</w:t>
      </w:r>
      <w:r w:rsidR="00421A37" w:rsidRPr="00421A37">
        <w:t xml:space="preserve">ptional </w:t>
      </w:r>
      <w:r w:rsidRPr="00421A37">
        <w:t>alarm</w:t>
      </w:r>
      <w:r w:rsidR="00B82D0A">
        <w:t xml:space="preserve"> with three different chime options.</w:t>
      </w:r>
    </w:p>
    <w:p w14:paraId="0C678B8E" w14:textId="7B618872" w:rsidR="0018358E" w:rsidRDefault="0018358E" w:rsidP="00C81F59"/>
    <w:p w14:paraId="67BC70A7" w14:textId="7A6D3120" w:rsidR="0018358E" w:rsidRPr="00421A37" w:rsidRDefault="0018358E" w:rsidP="00C81F59">
      <w:r w:rsidRPr="0018358E">
        <w:t xml:space="preserve">A spoken menu </w:t>
      </w:r>
      <w:r>
        <w:t xml:space="preserve">will </w:t>
      </w:r>
      <w:r w:rsidRPr="0018358E">
        <w:t>guide you if you need to set the time or date, and if you want to set an alarm.</w:t>
      </w:r>
    </w:p>
    <w:p w14:paraId="1D898668" w14:textId="7497EA42" w:rsidR="00370BF4" w:rsidRDefault="00370BF4" w:rsidP="00763E57">
      <w:pPr>
        <w:rPr>
          <w:color w:val="4472C4" w:themeColor="accent1"/>
        </w:rPr>
      </w:pPr>
    </w:p>
    <w:p w14:paraId="43FCFA57" w14:textId="77777777" w:rsidR="00616877" w:rsidRPr="00D7295A" w:rsidRDefault="00616877" w:rsidP="00616877">
      <w:pPr>
        <w:pStyle w:val="ListBullet"/>
        <w:numPr>
          <w:ilvl w:val="0"/>
          <w:numId w:val="0"/>
        </w:numPr>
        <w:ind w:left="360" w:hanging="360"/>
      </w:pPr>
      <w:r w:rsidRPr="00616877">
        <w:rPr>
          <w:b/>
          <w:bCs/>
        </w:rPr>
        <w:t>Please note</w:t>
      </w:r>
      <w:r w:rsidRPr="00D7295A">
        <w:t>: RNIB does not guarantee watch straps</w:t>
      </w:r>
      <w:r>
        <w:t xml:space="preserve"> </w:t>
      </w:r>
      <w:r w:rsidRPr="00D7295A">
        <w:t>and batteries.</w:t>
      </w:r>
    </w:p>
    <w:p w14:paraId="773AFE95" w14:textId="77777777" w:rsidR="00616877" w:rsidRPr="00421A37" w:rsidRDefault="00616877" w:rsidP="00763E57">
      <w:pPr>
        <w:rPr>
          <w:color w:val="4472C4" w:themeColor="accent1"/>
        </w:rPr>
      </w:pPr>
    </w:p>
    <w:p w14:paraId="3FF617ED" w14:textId="77777777" w:rsidR="00C043DF" w:rsidRPr="00421A37" w:rsidRDefault="00C043DF" w:rsidP="00C043DF">
      <w:pPr>
        <w:pStyle w:val="Heading2"/>
      </w:pPr>
      <w:bookmarkStart w:id="7" w:name="_Toc293495618"/>
      <w:bookmarkStart w:id="8" w:name="_Toc381611430"/>
      <w:bookmarkStart w:id="9" w:name="_Toc77758794"/>
      <w:r w:rsidRPr="00421A37">
        <w:t>Orientation</w:t>
      </w:r>
      <w:bookmarkEnd w:id="7"/>
      <w:bookmarkEnd w:id="8"/>
      <w:bookmarkEnd w:id="9"/>
    </w:p>
    <w:p w14:paraId="70174F25" w14:textId="38922FED" w:rsidR="00421A37" w:rsidRPr="00421A37" w:rsidRDefault="00421A37" w:rsidP="00421A37">
      <w:r w:rsidRPr="00421A37">
        <w:t>Position the front of the watch towards you so that the two protruding buttons are on the right. You will notice the following button layout</w:t>
      </w:r>
    </w:p>
    <w:p w14:paraId="5B455D3B" w14:textId="086A1B57" w:rsidR="00421A37" w:rsidRDefault="00421A37" w:rsidP="00421A37">
      <w:pPr>
        <w:rPr>
          <w:color w:val="4472C4" w:themeColor="accent1"/>
        </w:rPr>
      </w:pPr>
    </w:p>
    <w:p w14:paraId="13E04708" w14:textId="2C8D3AF4" w:rsidR="00421A37" w:rsidRDefault="00421A37" w:rsidP="00421A37">
      <w:r>
        <w:rPr>
          <w:rFonts w:ascii="Arial Bold"/>
        </w:rPr>
        <w:t>S1</w:t>
      </w:r>
      <w:r>
        <w:t xml:space="preserve">: </w:t>
      </w:r>
      <w:r w:rsidRPr="00312112">
        <w:rPr>
          <w:b/>
          <w:bCs/>
        </w:rPr>
        <w:t>Time</w:t>
      </w:r>
      <w:r w:rsidR="00312112" w:rsidRPr="00312112">
        <w:rPr>
          <w:b/>
          <w:bCs/>
        </w:rPr>
        <w:t xml:space="preserve"> / Mode</w:t>
      </w:r>
      <w:r w:rsidRPr="00312112">
        <w:rPr>
          <w:b/>
          <w:bCs/>
        </w:rPr>
        <w:t xml:space="preserve"> button</w:t>
      </w:r>
      <w:r>
        <w:t xml:space="preserve"> (this is located at the 2 o'clock position). The watch will speak the hour and minute when this button is pressed.</w:t>
      </w:r>
      <w:r w:rsidR="00312112">
        <w:t xml:space="preserve"> You can also access the setting mode by pressing this button three seconds.</w:t>
      </w:r>
      <w:r w:rsidR="00BB0C19">
        <w:t xml:space="preserve"> For the rest of these instructions, this button will be referred to as S1</w:t>
      </w:r>
      <w:r w:rsidR="0024125E">
        <w:t>.</w:t>
      </w:r>
    </w:p>
    <w:p w14:paraId="2764730F" w14:textId="77777777" w:rsidR="00421A37" w:rsidRDefault="00421A37" w:rsidP="00421A37"/>
    <w:p w14:paraId="209972C1" w14:textId="0377F8B7" w:rsidR="0024125E" w:rsidRDefault="00421A37" w:rsidP="0024125E">
      <w:r>
        <w:rPr>
          <w:rFonts w:ascii="Arial Bold"/>
        </w:rPr>
        <w:t>S2</w:t>
      </w:r>
      <w:r>
        <w:t xml:space="preserve">: </w:t>
      </w:r>
      <w:r w:rsidRPr="00312112">
        <w:rPr>
          <w:b/>
          <w:bCs/>
        </w:rPr>
        <w:t>Date</w:t>
      </w:r>
      <w:r w:rsidR="00312112" w:rsidRPr="00312112">
        <w:rPr>
          <w:b/>
          <w:bCs/>
        </w:rPr>
        <w:t xml:space="preserve"> / Alarm</w:t>
      </w:r>
      <w:r w:rsidR="00312112">
        <w:rPr>
          <w:b/>
          <w:bCs/>
        </w:rPr>
        <w:t xml:space="preserve"> / Volume</w:t>
      </w:r>
      <w:r w:rsidRPr="00312112">
        <w:rPr>
          <w:b/>
          <w:bCs/>
        </w:rPr>
        <w:t xml:space="preserve"> button</w:t>
      </w:r>
      <w:r>
        <w:t xml:space="preserve"> (this is located at the 4 o'clock position). The watch announces the day, month</w:t>
      </w:r>
      <w:r w:rsidR="00312112">
        <w:t>,</w:t>
      </w:r>
      <w:r>
        <w:t xml:space="preserve"> </w:t>
      </w:r>
      <w:r w:rsidR="00312112">
        <w:t>date when this button is pressed. You can also adjust the voice volume (high or low) and activate your alarm using this button.</w:t>
      </w:r>
      <w:r w:rsidR="0024125E">
        <w:t xml:space="preserve"> For the rest of these instructions, this button will be referred to as S2.</w:t>
      </w:r>
    </w:p>
    <w:p w14:paraId="539EDEDD" w14:textId="39D4290F" w:rsidR="00421A37" w:rsidRDefault="00421A37" w:rsidP="00421A37"/>
    <w:p w14:paraId="69A79FA3" w14:textId="5EA4118C" w:rsidR="00421A37" w:rsidRDefault="00421A37" w:rsidP="00421A37">
      <w:pPr>
        <w:rPr>
          <w:color w:val="4472C4" w:themeColor="accent1"/>
        </w:rPr>
      </w:pPr>
    </w:p>
    <w:p w14:paraId="2005C5F3" w14:textId="77777777" w:rsidR="00B82D0A" w:rsidRPr="00B82D0A" w:rsidRDefault="00B82D0A" w:rsidP="00B82D0A">
      <w:pPr>
        <w:pStyle w:val="Heading2"/>
      </w:pPr>
      <w:bookmarkStart w:id="10" w:name="_Toc293495628"/>
      <w:bookmarkStart w:id="11" w:name="_Toc381611431"/>
      <w:bookmarkStart w:id="12" w:name="_Toc77758795"/>
      <w:r w:rsidRPr="00B82D0A">
        <w:t>Using the product</w:t>
      </w:r>
      <w:bookmarkEnd w:id="10"/>
      <w:bookmarkEnd w:id="11"/>
      <w:bookmarkEnd w:id="12"/>
    </w:p>
    <w:p w14:paraId="0A1D564C" w14:textId="0AD1F3EC" w:rsidR="00034D94" w:rsidRPr="00312112" w:rsidRDefault="00312112" w:rsidP="00B82D0A">
      <w:pPr>
        <w:pStyle w:val="Heading3"/>
      </w:pPr>
      <w:bookmarkStart w:id="13" w:name="_Toc77758796"/>
      <w:r>
        <w:t>Activating your watch</w:t>
      </w:r>
      <w:bookmarkEnd w:id="13"/>
    </w:p>
    <w:p w14:paraId="76080205" w14:textId="2B2AB592" w:rsidR="00312112" w:rsidRDefault="00034D94" w:rsidP="00763E57">
      <w:pPr>
        <w:rPr>
          <w:color w:val="4472C4" w:themeColor="accent1"/>
        </w:rPr>
      </w:pPr>
      <w:r w:rsidRPr="00312112">
        <w:t xml:space="preserve">When you first receive the </w:t>
      </w:r>
      <w:proofErr w:type="gramStart"/>
      <w:r w:rsidRPr="00312112">
        <w:t>watch</w:t>
      </w:r>
      <w:proofErr w:type="gramEnd"/>
      <w:r w:rsidRPr="00312112">
        <w:t xml:space="preserve"> it will be in silent mode</w:t>
      </w:r>
      <w:r w:rsidR="00274935" w:rsidRPr="00312112">
        <w:t xml:space="preserve"> </w:t>
      </w:r>
      <w:r w:rsidR="00274935" w:rsidRPr="00312112">
        <w:rPr>
          <w:szCs w:val="28"/>
        </w:rPr>
        <w:t>to preserve battery life</w:t>
      </w:r>
      <w:r w:rsidRPr="00312112">
        <w:t>. To activate</w:t>
      </w:r>
      <w:r w:rsidR="00154E64" w:rsidRPr="00312112">
        <w:t xml:space="preserve"> the watch </w:t>
      </w:r>
      <w:proofErr w:type="gramStart"/>
      <w:r w:rsidR="00154E64" w:rsidRPr="00312112">
        <w:t>voice</w:t>
      </w:r>
      <w:proofErr w:type="gramEnd"/>
      <w:r w:rsidR="00154E64" w:rsidRPr="00312112">
        <w:t xml:space="preserve"> </w:t>
      </w:r>
      <w:r w:rsidRPr="00312112">
        <w:t xml:space="preserve">you </w:t>
      </w:r>
      <w:r w:rsidR="00312112" w:rsidRPr="00312112">
        <w:t>need</w:t>
      </w:r>
      <w:r w:rsidRPr="00312112">
        <w:t xml:space="preserve"> hold </w:t>
      </w:r>
      <w:r w:rsidR="00274935" w:rsidRPr="00312112">
        <w:t>the</w:t>
      </w:r>
      <w:r w:rsidR="0018358E">
        <w:t xml:space="preserve"> </w:t>
      </w:r>
      <w:r w:rsidR="0024125E">
        <w:t>S1</w:t>
      </w:r>
      <w:r w:rsidR="00274935" w:rsidRPr="00312112">
        <w:t xml:space="preserve"> </w:t>
      </w:r>
      <w:r w:rsidRPr="00312112">
        <w:t xml:space="preserve">button </w:t>
      </w:r>
      <w:r w:rsidR="00274935" w:rsidRPr="00312112">
        <w:t xml:space="preserve">at two o’clock </w:t>
      </w:r>
      <w:r w:rsidRPr="00312112">
        <w:t xml:space="preserve">for </w:t>
      </w:r>
      <w:r w:rsidR="00154E64" w:rsidRPr="00312112">
        <w:t>five seconds</w:t>
      </w:r>
      <w:r w:rsidR="00687991" w:rsidRPr="00312112">
        <w:t xml:space="preserve"> until it announces the set time</w:t>
      </w:r>
      <w:r w:rsidR="00154E64" w:rsidRPr="00312112">
        <w:t xml:space="preserve">. </w:t>
      </w:r>
      <w:r w:rsidR="00312112" w:rsidRPr="00312112">
        <w:t>The</w:t>
      </w:r>
      <w:r w:rsidR="00687991" w:rsidRPr="00312112">
        <w:t xml:space="preserve"> hands will</w:t>
      </w:r>
      <w:r w:rsidR="00312112" w:rsidRPr="00312112">
        <w:t xml:space="preserve"> then</w:t>
      </w:r>
      <w:r w:rsidR="00687991" w:rsidRPr="00312112">
        <w:t xml:space="preserve"> </w:t>
      </w:r>
      <w:r w:rsidR="00935FB0" w:rsidRPr="00312112">
        <w:t>turn</w:t>
      </w:r>
      <w:r w:rsidR="00687991" w:rsidRPr="00312112">
        <w:t xml:space="preserve"> until they match the internal time. </w:t>
      </w:r>
      <w:r w:rsidR="00312112">
        <w:t>Now the hands ar</w:t>
      </w:r>
      <w:r w:rsidR="00312112" w:rsidRPr="00312112">
        <w:t xml:space="preserve">e </w:t>
      </w:r>
      <w:r w:rsidR="00C81F59" w:rsidRPr="00312112">
        <w:t xml:space="preserve">synchronised.  </w:t>
      </w:r>
    </w:p>
    <w:p w14:paraId="0C13B1CB" w14:textId="77777777" w:rsidR="00312112" w:rsidRDefault="00312112" w:rsidP="00763E57">
      <w:pPr>
        <w:rPr>
          <w:color w:val="4472C4" w:themeColor="accent1"/>
        </w:rPr>
      </w:pPr>
    </w:p>
    <w:p w14:paraId="5FFC4247" w14:textId="5E15865A" w:rsidR="00C81F59" w:rsidRPr="00312112" w:rsidRDefault="00C81F59" w:rsidP="00763E57">
      <w:r w:rsidRPr="0018358E">
        <w:t>When you change the voice time the hands will follow</w:t>
      </w:r>
      <w:r w:rsidR="00563CC9" w:rsidRPr="0018358E">
        <w:t xml:space="preserve"> automatically</w:t>
      </w:r>
      <w:r w:rsidRPr="0018358E">
        <w:t>.</w:t>
      </w:r>
      <w:r w:rsidR="0018358E">
        <w:t xml:space="preserve"> </w:t>
      </w:r>
      <w:r w:rsidRPr="00312112">
        <w:t xml:space="preserve">If </w:t>
      </w:r>
      <w:r w:rsidR="00687991" w:rsidRPr="00312112">
        <w:t>you notice that</w:t>
      </w:r>
      <w:r w:rsidRPr="00312112">
        <w:t xml:space="preserve"> the hands do</w:t>
      </w:r>
      <w:r w:rsidR="00312112" w:rsidRPr="00312112">
        <w:t>n’</w:t>
      </w:r>
      <w:r w:rsidRPr="00312112">
        <w:t xml:space="preserve">t synchronise with the </w:t>
      </w:r>
      <w:proofErr w:type="gramStart"/>
      <w:r w:rsidRPr="00312112">
        <w:t>voice</w:t>
      </w:r>
      <w:proofErr w:type="gramEnd"/>
      <w:r w:rsidRPr="00312112">
        <w:t xml:space="preserve"> then go to </w:t>
      </w:r>
      <w:r w:rsidR="0018358E">
        <w:t xml:space="preserve">the </w:t>
      </w:r>
      <w:r w:rsidRPr="00312112">
        <w:t>“Synchronising the hands” section below.</w:t>
      </w:r>
      <w:r w:rsidR="006670BF" w:rsidRPr="00312112">
        <w:t xml:space="preserve"> This may happen after replacing the battery.</w:t>
      </w:r>
    </w:p>
    <w:p w14:paraId="498709A4" w14:textId="77777777" w:rsidR="00312112" w:rsidRPr="00312112" w:rsidRDefault="00312112" w:rsidP="00312112">
      <w:bookmarkStart w:id="14" w:name="_Toc325638865"/>
      <w:bookmarkStart w:id="15" w:name="_Toc381611432"/>
      <w:bookmarkEnd w:id="3"/>
    </w:p>
    <w:p w14:paraId="75C18F5F" w14:textId="18170A8A" w:rsidR="00A37DE0" w:rsidRPr="00312112" w:rsidRDefault="00A37DE0" w:rsidP="00C043DF">
      <w:pPr>
        <w:pStyle w:val="Heading3"/>
      </w:pPr>
      <w:bookmarkStart w:id="16" w:name="_Toc77758797"/>
      <w:r w:rsidRPr="00312112">
        <w:lastRenderedPageBreak/>
        <w:t xml:space="preserve">Time </w:t>
      </w:r>
      <w:r w:rsidR="00312112" w:rsidRPr="00312112">
        <w:t xml:space="preserve">and date </w:t>
      </w:r>
      <w:r w:rsidRPr="00312112">
        <w:t>announcement</w:t>
      </w:r>
      <w:bookmarkEnd w:id="14"/>
      <w:bookmarkEnd w:id="15"/>
      <w:bookmarkEnd w:id="16"/>
    </w:p>
    <w:p w14:paraId="2CEDE796" w14:textId="08D1F540" w:rsidR="00687991" w:rsidRPr="00312112" w:rsidRDefault="00A37DE0" w:rsidP="00A37DE0">
      <w:r w:rsidRPr="00312112">
        <w:t xml:space="preserve">To hear the time announcement, press the </w:t>
      </w:r>
      <w:r w:rsidR="0024125E" w:rsidRPr="0024125E">
        <w:rPr>
          <w:b/>
        </w:rPr>
        <w:t>S1</w:t>
      </w:r>
      <w:r w:rsidR="00687991" w:rsidRPr="00312112">
        <w:rPr>
          <w:b/>
        </w:rPr>
        <w:t xml:space="preserve"> </w:t>
      </w:r>
      <w:r w:rsidR="00312112" w:rsidRPr="008E4084">
        <w:rPr>
          <w:bCs/>
        </w:rPr>
        <w:t>button</w:t>
      </w:r>
      <w:r w:rsidR="00312112" w:rsidRPr="00312112">
        <w:rPr>
          <w:b/>
        </w:rPr>
        <w:t xml:space="preserve"> </w:t>
      </w:r>
      <w:r w:rsidR="00312112" w:rsidRPr="00312112">
        <w:rPr>
          <w:bCs/>
        </w:rPr>
        <w:t>at</w:t>
      </w:r>
      <w:r w:rsidR="00312112" w:rsidRPr="00312112">
        <w:rPr>
          <w:b/>
        </w:rPr>
        <w:t xml:space="preserve"> </w:t>
      </w:r>
      <w:r w:rsidR="0079007E" w:rsidRPr="00312112">
        <w:t>two</w:t>
      </w:r>
      <w:r w:rsidRPr="00312112">
        <w:t xml:space="preserve"> o'clock</w:t>
      </w:r>
      <w:r w:rsidR="00312112" w:rsidRPr="00312112">
        <w:t xml:space="preserve"> </w:t>
      </w:r>
      <w:r w:rsidRPr="00312112">
        <w:t>once</w:t>
      </w:r>
      <w:r w:rsidR="00312112" w:rsidRPr="00312112">
        <w:t xml:space="preserve"> or</w:t>
      </w:r>
      <w:r w:rsidR="00687991" w:rsidRPr="00312112">
        <w:t xml:space="preserve"> touch the </w:t>
      </w:r>
      <w:r w:rsidR="00687991" w:rsidRPr="0024125E">
        <w:t>glass</w:t>
      </w:r>
      <w:r w:rsidR="00687991" w:rsidRPr="00312112">
        <w:t xml:space="preserve"> for two seconds.</w:t>
      </w:r>
      <w:r w:rsidR="00312112" w:rsidRPr="00312112">
        <w:t xml:space="preserve"> Please ensure a large area of the glass is touched to activate the voice.</w:t>
      </w:r>
    </w:p>
    <w:p w14:paraId="541F45C6" w14:textId="77777777" w:rsidR="00312112" w:rsidRPr="00312112" w:rsidRDefault="00312112" w:rsidP="00A37DE0"/>
    <w:p w14:paraId="1DA632B7" w14:textId="356219AB" w:rsidR="00A37DE0" w:rsidRPr="00312112" w:rsidRDefault="00A37DE0" w:rsidP="00A37DE0">
      <w:r w:rsidRPr="00312112">
        <w:t>To hear the date, press</w:t>
      </w:r>
      <w:r w:rsidR="00687991" w:rsidRPr="00312112">
        <w:t xml:space="preserve"> </w:t>
      </w:r>
      <w:r w:rsidRPr="00312112">
        <w:t>the</w:t>
      </w:r>
      <w:r w:rsidR="00687991" w:rsidRPr="00312112">
        <w:t xml:space="preserve"> </w:t>
      </w:r>
      <w:r w:rsidR="0024125E">
        <w:rPr>
          <w:b/>
          <w:bCs/>
        </w:rPr>
        <w:t>S2</w:t>
      </w:r>
      <w:r w:rsidR="00312112" w:rsidRPr="00312112">
        <w:rPr>
          <w:b/>
          <w:bCs/>
        </w:rPr>
        <w:t xml:space="preserve"> </w:t>
      </w:r>
      <w:r w:rsidR="00312112" w:rsidRPr="008E4084">
        <w:t>button</w:t>
      </w:r>
      <w:r w:rsidR="00935FB0" w:rsidRPr="00312112">
        <w:t xml:space="preserve"> </w:t>
      </w:r>
      <w:r w:rsidR="00312112" w:rsidRPr="00312112">
        <w:t>at</w:t>
      </w:r>
      <w:r w:rsidR="00312112" w:rsidRPr="00312112">
        <w:rPr>
          <w:b/>
          <w:bCs/>
        </w:rPr>
        <w:t xml:space="preserve"> </w:t>
      </w:r>
      <w:r w:rsidR="00687991" w:rsidRPr="00312112">
        <w:t>four o’clock</w:t>
      </w:r>
      <w:r w:rsidR="00312112" w:rsidRPr="00312112">
        <w:t xml:space="preserve"> </w:t>
      </w:r>
      <w:r w:rsidR="00687991" w:rsidRPr="00312112">
        <w:t>once.</w:t>
      </w:r>
    </w:p>
    <w:p w14:paraId="0BF44C0F" w14:textId="2BFB4C63" w:rsidR="00491466" w:rsidRDefault="00491466" w:rsidP="00A37DE0">
      <w:pPr>
        <w:rPr>
          <w:color w:val="4472C4" w:themeColor="accent1"/>
        </w:rPr>
      </w:pPr>
    </w:p>
    <w:p w14:paraId="36168A0E" w14:textId="77777777" w:rsidR="00A37DE0" w:rsidRPr="00312112" w:rsidRDefault="00C82250" w:rsidP="001638C1">
      <w:pPr>
        <w:pStyle w:val="Heading3"/>
      </w:pPr>
      <w:bookmarkStart w:id="17" w:name="_Toc77758798"/>
      <w:r w:rsidRPr="00312112">
        <w:t>Setting mode</w:t>
      </w:r>
      <w:bookmarkEnd w:id="17"/>
    </w:p>
    <w:p w14:paraId="19BB142E" w14:textId="45290119" w:rsidR="00A37DE0" w:rsidRPr="00312112" w:rsidRDefault="00A37DE0" w:rsidP="00A37DE0">
      <w:r w:rsidRPr="00312112">
        <w:t xml:space="preserve">The </w:t>
      </w:r>
      <w:r w:rsidR="00312112" w:rsidRPr="00312112">
        <w:t>S</w:t>
      </w:r>
      <w:r w:rsidR="00C82250" w:rsidRPr="00312112">
        <w:t xml:space="preserve">etting </w:t>
      </w:r>
      <w:r w:rsidR="00312112" w:rsidRPr="00312112">
        <w:t>M</w:t>
      </w:r>
      <w:r w:rsidR="00C82250" w:rsidRPr="00312112">
        <w:t>ode</w:t>
      </w:r>
      <w:r w:rsidRPr="00312112">
        <w:t xml:space="preserve"> </w:t>
      </w:r>
      <w:r w:rsidR="00274935" w:rsidRPr="00312112">
        <w:t>allow</w:t>
      </w:r>
      <w:r w:rsidR="00C82250" w:rsidRPr="00312112">
        <w:t>s</w:t>
      </w:r>
      <w:r w:rsidR="00274935" w:rsidRPr="00312112">
        <w:t xml:space="preserve"> you to set the time, date</w:t>
      </w:r>
      <w:r w:rsidR="006572CF" w:rsidRPr="00312112">
        <w:t>, and alarm</w:t>
      </w:r>
      <w:r w:rsidR="00274935" w:rsidRPr="00312112">
        <w:t xml:space="preserve">. </w:t>
      </w:r>
      <w:r w:rsidR="008E4084" w:rsidRPr="008E4084">
        <w:t xml:space="preserve">The </w:t>
      </w:r>
      <w:r w:rsidR="008E4084">
        <w:t>setting menus are all spoken.</w:t>
      </w:r>
    </w:p>
    <w:p w14:paraId="21C86F90" w14:textId="216C9A44" w:rsidR="006572CF" w:rsidRPr="00421A37" w:rsidRDefault="006572CF" w:rsidP="00A37DE0">
      <w:pPr>
        <w:rPr>
          <w:color w:val="4472C4" w:themeColor="accent1"/>
        </w:rPr>
      </w:pPr>
    </w:p>
    <w:p w14:paraId="5E66E9F5" w14:textId="09E51A02" w:rsidR="006572CF" w:rsidRPr="00312112" w:rsidRDefault="006572CF" w:rsidP="00A37DE0">
      <w:r w:rsidRPr="00312112">
        <w:t xml:space="preserve">To </w:t>
      </w:r>
      <w:r w:rsidR="00057938" w:rsidRPr="00312112">
        <w:t>enter</w:t>
      </w:r>
      <w:r w:rsidRPr="00312112">
        <w:t xml:space="preserve"> </w:t>
      </w:r>
      <w:r w:rsidR="008E4084">
        <w:t>S</w:t>
      </w:r>
      <w:r w:rsidRPr="00312112">
        <w:t xml:space="preserve">etting </w:t>
      </w:r>
      <w:r w:rsidR="008E4084">
        <w:t>M</w:t>
      </w:r>
      <w:r w:rsidRPr="00312112">
        <w:t xml:space="preserve">ode, press and hold </w:t>
      </w:r>
      <w:r w:rsidR="00312112" w:rsidRPr="00312112">
        <w:t xml:space="preserve">the </w:t>
      </w:r>
      <w:r w:rsidR="0024125E">
        <w:rPr>
          <w:b/>
        </w:rPr>
        <w:t>S1</w:t>
      </w:r>
      <w:r w:rsidRPr="00312112">
        <w:rPr>
          <w:b/>
        </w:rPr>
        <w:t xml:space="preserve"> </w:t>
      </w:r>
      <w:r w:rsidR="00312112" w:rsidRPr="008E4084">
        <w:rPr>
          <w:bCs/>
        </w:rPr>
        <w:t>button at</w:t>
      </w:r>
      <w:r w:rsidR="00312112" w:rsidRPr="00312112">
        <w:rPr>
          <w:b/>
        </w:rPr>
        <w:t xml:space="preserve"> </w:t>
      </w:r>
      <w:r w:rsidRPr="00312112">
        <w:t xml:space="preserve">two o'clock for three seconds. The watch will enter the first setting parameter (alarm hour). You can move to the next parameter by pressing </w:t>
      </w:r>
      <w:r w:rsidR="0024125E">
        <w:rPr>
          <w:b/>
        </w:rPr>
        <w:t>S1</w:t>
      </w:r>
      <w:r w:rsidRPr="00312112">
        <w:rPr>
          <w:b/>
        </w:rPr>
        <w:t xml:space="preserve"> </w:t>
      </w:r>
      <w:r w:rsidR="00312112" w:rsidRPr="008E4084">
        <w:rPr>
          <w:bCs/>
        </w:rPr>
        <w:t>button</w:t>
      </w:r>
      <w:r w:rsidR="00312112" w:rsidRPr="00312112">
        <w:rPr>
          <w:b/>
        </w:rPr>
        <w:t xml:space="preserve"> </w:t>
      </w:r>
      <w:r w:rsidR="00312112" w:rsidRPr="00312112">
        <w:rPr>
          <w:bCs/>
        </w:rPr>
        <w:t>again</w:t>
      </w:r>
      <w:r w:rsidRPr="00312112">
        <w:t xml:space="preserve">. The order of the setting parameters </w:t>
      </w:r>
      <w:proofErr w:type="gramStart"/>
      <w:r w:rsidRPr="00312112">
        <w:t>is:</w:t>
      </w:r>
      <w:proofErr w:type="gramEnd"/>
      <w:r w:rsidRPr="00312112">
        <w:t xml:space="preserve"> </w:t>
      </w:r>
      <w:r w:rsidR="00312112" w:rsidRPr="00312112">
        <w:t xml:space="preserve">alarm </w:t>
      </w:r>
      <w:r w:rsidR="00312112" w:rsidRPr="008E4084">
        <w:t xml:space="preserve">setting </w:t>
      </w:r>
      <w:r w:rsidR="008E4084" w:rsidRPr="008E4084">
        <w:t xml:space="preserve">alarm sound </w:t>
      </w:r>
      <w:r w:rsidR="008E4084" w:rsidRPr="00312112">
        <w:t xml:space="preserve">&gt; </w:t>
      </w:r>
      <w:r w:rsidRPr="00312112">
        <w:t xml:space="preserve">alarm hour &gt; alarm minute </w:t>
      </w:r>
      <w:r w:rsidR="00EB3610" w:rsidRPr="00312112">
        <w:rPr>
          <w:strike/>
        </w:rPr>
        <w:t>&gt;</w:t>
      </w:r>
      <w:r w:rsidR="008E4084" w:rsidRPr="00312112">
        <w:t xml:space="preserve"> </w:t>
      </w:r>
      <w:r w:rsidRPr="00312112">
        <w:t>&gt; year &gt; month &gt; da</w:t>
      </w:r>
      <w:r w:rsidR="00C12255" w:rsidRPr="00312112">
        <w:t>te</w:t>
      </w:r>
      <w:r w:rsidRPr="00312112">
        <w:t xml:space="preserve"> &gt; 12/24h mode &gt; hour &gt; minute</w:t>
      </w:r>
    </w:p>
    <w:p w14:paraId="3901DB10" w14:textId="77777777" w:rsidR="00043FF2" w:rsidRPr="00421A37" w:rsidRDefault="00043FF2" w:rsidP="00A37DE0">
      <w:pPr>
        <w:rPr>
          <w:color w:val="4472C4" w:themeColor="accent1"/>
        </w:rPr>
      </w:pPr>
    </w:p>
    <w:p w14:paraId="173DD10D" w14:textId="7322EAB4" w:rsidR="00043FF2" w:rsidRPr="00B82D0A" w:rsidRDefault="00536C59" w:rsidP="00043FF2">
      <w:r w:rsidRPr="00B82D0A">
        <w:rPr>
          <w:b/>
        </w:rPr>
        <w:t>Important</w:t>
      </w:r>
      <w:r w:rsidR="00043FF2" w:rsidRPr="00B82D0A">
        <w:rPr>
          <w:b/>
        </w:rPr>
        <w:t xml:space="preserve"> note: </w:t>
      </w:r>
      <w:r w:rsidR="007D280A" w:rsidRPr="00B82D0A">
        <w:t>When</w:t>
      </w:r>
      <w:r w:rsidR="007D280A" w:rsidRPr="00B82D0A">
        <w:rPr>
          <w:b/>
        </w:rPr>
        <w:t xml:space="preserve"> </w:t>
      </w:r>
      <w:r w:rsidR="007D280A" w:rsidRPr="00B82D0A">
        <w:t xml:space="preserve">setting any of the </w:t>
      </w:r>
      <w:r w:rsidRPr="00B82D0A">
        <w:t>below</w:t>
      </w:r>
      <w:r w:rsidR="00C82250" w:rsidRPr="00B82D0A">
        <w:t xml:space="preserve"> functions</w:t>
      </w:r>
      <w:r w:rsidR="007D280A" w:rsidRPr="00B82D0A">
        <w:t xml:space="preserve">, </w:t>
      </w:r>
      <w:r w:rsidR="00043FF2" w:rsidRPr="00B82D0A">
        <w:t xml:space="preserve">the watch will automatically </w:t>
      </w:r>
      <w:r w:rsidR="00C82250" w:rsidRPr="00B82D0A">
        <w:t xml:space="preserve">confirm your setting and </w:t>
      </w:r>
      <w:r w:rsidR="0067278D" w:rsidRPr="00B82D0A">
        <w:t>exit setting mode after fi</w:t>
      </w:r>
      <w:r w:rsidR="00562036" w:rsidRPr="00B82D0A">
        <w:t xml:space="preserve">fteen </w:t>
      </w:r>
      <w:r w:rsidR="00043FF2" w:rsidRPr="00B82D0A">
        <w:t xml:space="preserve">seconds. The watch will make a short “beep” sound when it </w:t>
      </w:r>
      <w:proofErr w:type="gramStart"/>
      <w:r w:rsidR="00043FF2" w:rsidRPr="00B82D0A">
        <w:t>exits</w:t>
      </w:r>
      <w:proofErr w:type="gramEnd"/>
      <w:r w:rsidR="00043FF2" w:rsidRPr="00B82D0A">
        <w:t xml:space="preserve"> </w:t>
      </w:r>
      <w:r w:rsidR="007D280A" w:rsidRPr="00B82D0A">
        <w:t>and the hands will turn to match the time set</w:t>
      </w:r>
      <w:r w:rsidR="00043FF2" w:rsidRPr="00B82D0A">
        <w:t>.</w:t>
      </w:r>
    </w:p>
    <w:p w14:paraId="3989AA34" w14:textId="77777777" w:rsidR="00043FF2" w:rsidRPr="00421A37" w:rsidRDefault="00043FF2" w:rsidP="00A37DE0">
      <w:pPr>
        <w:rPr>
          <w:color w:val="4472C4" w:themeColor="accent1"/>
        </w:rPr>
      </w:pPr>
    </w:p>
    <w:p w14:paraId="7153557E" w14:textId="39D0C091" w:rsidR="00A37DE0" w:rsidRPr="00B82D0A" w:rsidRDefault="00A37DE0" w:rsidP="008E4084">
      <w:pPr>
        <w:pStyle w:val="Heading4"/>
      </w:pPr>
      <w:bookmarkStart w:id="18" w:name="_Toc325638868"/>
      <w:bookmarkStart w:id="19" w:name="_Toc381611435"/>
      <w:r w:rsidRPr="00B82D0A">
        <w:t xml:space="preserve">Set </w:t>
      </w:r>
      <w:bookmarkEnd w:id="18"/>
      <w:bookmarkEnd w:id="19"/>
      <w:r w:rsidR="006572CF" w:rsidRPr="00B82D0A">
        <w:t>alarm</w:t>
      </w:r>
    </w:p>
    <w:p w14:paraId="5B00CE59" w14:textId="2DA45242" w:rsidR="008E4084" w:rsidRDefault="00C82250" w:rsidP="00A37DE0">
      <w:r w:rsidRPr="00B82D0A">
        <w:t>I</w:t>
      </w:r>
      <w:r w:rsidR="00A37DE0" w:rsidRPr="00B82D0A">
        <w:t>n normal time mode press</w:t>
      </w:r>
      <w:r w:rsidR="00935FB0" w:rsidRPr="00B82D0A">
        <w:t xml:space="preserve"> and hold for three seconds</w:t>
      </w:r>
      <w:r w:rsidR="00A37DE0" w:rsidRPr="00B82D0A">
        <w:t xml:space="preserve"> the </w:t>
      </w:r>
      <w:r w:rsidR="0024125E">
        <w:rPr>
          <w:b/>
        </w:rPr>
        <w:t>S1</w:t>
      </w:r>
      <w:r w:rsidR="00935FB0" w:rsidRPr="00B82D0A">
        <w:rPr>
          <w:b/>
        </w:rPr>
        <w:t xml:space="preserve"> </w:t>
      </w:r>
      <w:r w:rsidR="00B82D0A" w:rsidRPr="008E4084">
        <w:rPr>
          <w:bCs/>
        </w:rPr>
        <w:t>button</w:t>
      </w:r>
      <w:r w:rsidR="00274935" w:rsidRPr="008E4084">
        <w:rPr>
          <w:bCs/>
        </w:rPr>
        <w:t>.</w:t>
      </w:r>
      <w:r w:rsidR="00A37DE0" w:rsidRPr="00B82D0A">
        <w:t xml:space="preserve"> </w:t>
      </w:r>
      <w:r w:rsidR="00274935" w:rsidRPr="00B82D0A">
        <w:t>T</w:t>
      </w:r>
      <w:r w:rsidR="00A37DE0" w:rsidRPr="00B82D0A">
        <w:t xml:space="preserve">he first </w:t>
      </w:r>
      <w:r w:rsidR="00274935" w:rsidRPr="00B82D0A">
        <w:t xml:space="preserve">setting </w:t>
      </w:r>
      <w:r w:rsidR="00A37DE0" w:rsidRPr="00B82D0A">
        <w:t>is</w:t>
      </w:r>
      <w:r w:rsidR="008E4084">
        <w:t xml:space="preserve"> “alarm setting”. To change the alarm chime or to turn the alarm off, press the Date button at four o’clock repeatedly to hear the three different chimes. The </w:t>
      </w:r>
      <w:r w:rsidR="00585D71">
        <w:t>fourth</w:t>
      </w:r>
      <w:r w:rsidR="008E4084">
        <w:t xml:space="preserve"> option is “alarm off”.</w:t>
      </w:r>
    </w:p>
    <w:p w14:paraId="1488767F" w14:textId="77777777" w:rsidR="008E4084" w:rsidRDefault="008E4084" w:rsidP="00A37DE0"/>
    <w:p w14:paraId="17A0EA0E" w14:textId="5AD5151D" w:rsidR="008E4084" w:rsidRDefault="008E4084" w:rsidP="00A37DE0">
      <w:r>
        <w:t xml:space="preserve">The next setting is </w:t>
      </w:r>
      <w:r w:rsidR="00141F28" w:rsidRPr="00B82D0A">
        <w:t>“</w:t>
      </w:r>
      <w:r w:rsidR="00563CC9" w:rsidRPr="00B82D0A">
        <w:t xml:space="preserve">alarm </w:t>
      </w:r>
      <w:r w:rsidR="00491466" w:rsidRPr="00B82D0A">
        <w:t>hour</w:t>
      </w:r>
      <w:r w:rsidR="00141F28" w:rsidRPr="00B82D0A">
        <w:t>”</w:t>
      </w:r>
      <w:r w:rsidR="00A37DE0" w:rsidRPr="00B82D0A">
        <w:t xml:space="preserve">. </w:t>
      </w:r>
      <w:r w:rsidR="00141F28" w:rsidRPr="00B82D0A">
        <w:t>To advance the hour press</w:t>
      </w:r>
      <w:r w:rsidR="00A9592E" w:rsidRPr="00B82D0A">
        <w:t xml:space="preserve"> the</w:t>
      </w:r>
      <w:r w:rsidR="00141F28" w:rsidRPr="00B82D0A">
        <w:t xml:space="preserve"> </w:t>
      </w:r>
      <w:r w:rsidR="0024125E" w:rsidRPr="0024125E">
        <w:rPr>
          <w:b/>
          <w:bCs/>
        </w:rPr>
        <w:t>S2</w:t>
      </w:r>
      <w:r w:rsidR="00B82D0A" w:rsidRPr="008E4084">
        <w:rPr>
          <w:bCs/>
        </w:rPr>
        <w:t xml:space="preserve"> button </w:t>
      </w:r>
      <w:r w:rsidR="00B82D0A" w:rsidRPr="00B82D0A">
        <w:rPr>
          <w:bCs/>
        </w:rPr>
        <w:t xml:space="preserve">at </w:t>
      </w:r>
      <w:r w:rsidR="00563CC9" w:rsidRPr="00B82D0A">
        <w:t>four</w:t>
      </w:r>
      <w:r w:rsidR="00141F28" w:rsidRPr="00B82D0A">
        <w:t xml:space="preserve"> o’clock repeatedly until the correct hour is announced.</w:t>
      </w:r>
      <w:r>
        <w:t xml:space="preserve"> When</w:t>
      </w:r>
      <w:r w:rsidR="00A37DE0" w:rsidRPr="00B82D0A">
        <w:t xml:space="preserve"> the correct hour is reached, press the </w:t>
      </w:r>
      <w:r w:rsidR="0024125E">
        <w:rPr>
          <w:b/>
        </w:rPr>
        <w:t>S1</w:t>
      </w:r>
      <w:r w:rsidR="00C12255" w:rsidRPr="00B82D0A">
        <w:rPr>
          <w:b/>
        </w:rPr>
        <w:t xml:space="preserve"> </w:t>
      </w:r>
      <w:r w:rsidR="00B82D0A" w:rsidRPr="00B82D0A">
        <w:rPr>
          <w:bCs/>
        </w:rPr>
        <w:t>button</w:t>
      </w:r>
      <w:r w:rsidR="00B82D0A" w:rsidRPr="00B82D0A">
        <w:rPr>
          <w:b/>
        </w:rPr>
        <w:t xml:space="preserve"> </w:t>
      </w:r>
      <w:r w:rsidR="00B82D0A" w:rsidRPr="00B82D0A">
        <w:rPr>
          <w:bCs/>
        </w:rPr>
        <w:t xml:space="preserve">at </w:t>
      </w:r>
      <w:r w:rsidR="00C12255" w:rsidRPr="00B82D0A">
        <w:t>two o'clock</w:t>
      </w:r>
      <w:r w:rsidR="00B82D0A" w:rsidRPr="00B82D0A">
        <w:t xml:space="preserve">. </w:t>
      </w:r>
    </w:p>
    <w:p w14:paraId="493D47A5" w14:textId="2BFB0FAE" w:rsidR="00043FF2" w:rsidRPr="00B82D0A" w:rsidRDefault="00A37DE0" w:rsidP="00A37DE0">
      <w:r w:rsidRPr="00B82D0A">
        <w:t>The watch will announce</w:t>
      </w:r>
      <w:r w:rsidR="00A9592E" w:rsidRPr="00B82D0A">
        <w:t>,</w:t>
      </w:r>
      <w:r w:rsidRPr="00B82D0A">
        <w:t xml:space="preserve"> "</w:t>
      </w:r>
      <w:r w:rsidR="00563CC9" w:rsidRPr="00B82D0A">
        <w:t>alarm</w:t>
      </w:r>
      <w:r w:rsidRPr="00B82D0A">
        <w:t xml:space="preserve"> minute</w:t>
      </w:r>
      <w:r w:rsidR="00141F28" w:rsidRPr="00B82D0A">
        <w:t>”</w:t>
      </w:r>
      <w:r w:rsidRPr="00B82D0A">
        <w:t>. Press the</w:t>
      </w:r>
      <w:r w:rsidR="0024125E">
        <w:t xml:space="preserve"> </w:t>
      </w:r>
      <w:r w:rsidR="0024125E" w:rsidRPr="0024125E">
        <w:rPr>
          <w:b/>
          <w:bCs/>
        </w:rPr>
        <w:t>S2</w:t>
      </w:r>
      <w:r w:rsidR="00B82D0A" w:rsidRPr="00B82D0A">
        <w:rPr>
          <w:b/>
        </w:rPr>
        <w:t xml:space="preserve"> </w:t>
      </w:r>
      <w:r w:rsidR="00B82D0A" w:rsidRPr="00B82D0A">
        <w:rPr>
          <w:bCs/>
        </w:rPr>
        <w:t>button</w:t>
      </w:r>
      <w:r w:rsidR="00B82D0A" w:rsidRPr="00B82D0A">
        <w:rPr>
          <w:b/>
        </w:rPr>
        <w:t xml:space="preserve"> </w:t>
      </w:r>
      <w:r w:rsidR="000967DF" w:rsidRPr="00B82D0A">
        <w:t>to set the correct minute. E</w:t>
      </w:r>
      <w:r w:rsidRPr="00B82D0A">
        <w:t>ach incremental advance of the minutes will be announced.</w:t>
      </w:r>
      <w:r w:rsidR="00575F72" w:rsidRPr="00B82D0A">
        <w:t xml:space="preserve"> </w:t>
      </w:r>
    </w:p>
    <w:p w14:paraId="3F5C8266" w14:textId="77777777" w:rsidR="00EB3610" w:rsidRPr="00421A37" w:rsidRDefault="00EB3610" w:rsidP="00A37DE0">
      <w:pPr>
        <w:rPr>
          <w:color w:val="4472C4" w:themeColor="accent1"/>
        </w:rPr>
      </w:pPr>
    </w:p>
    <w:p w14:paraId="6AA5D0A3" w14:textId="77777777" w:rsidR="00A37DE0" w:rsidRPr="00B82D0A" w:rsidRDefault="00A37DE0" w:rsidP="008E4084">
      <w:pPr>
        <w:pStyle w:val="Heading4"/>
      </w:pPr>
      <w:bookmarkStart w:id="20" w:name="_Toc325638869"/>
      <w:bookmarkStart w:id="21" w:name="_Toc381611436"/>
      <w:r w:rsidRPr="00B82D0A">
        <w:t>Set date</w:t>
      </w:r>
      <w:bookmarkEnd w:id="20"/>
      <w:bookmarkEnd w:id="21"/>
    </w:p>
    <w:p w14:paraId="7641F71F" w14:textId="4F42AA8C" w:rsidR="000967DF" w:rsidRPr="00B82D0A" w:rsidRDefault="007D280A" w:rsidP="007A1636">
      <w:pPr>
        <w:snapToGrid w:val="0"/>
        <w:rPr>
          <w:rFonts w:cs="Arial"/>
          <w:szCs w:val="28"/>
        </w:rPr>
      </w:pPr>
      <w:r w:rsidRPr="00B82D0A">
        <w:rPr>
          <w:rFonts w:cs="Arial"/>
          <w:szCs w:val="28"/>
        </w:rPr>
        <w:t>I</w:t>
      </w:r>
      <w:r w:rsidR="00141F28" w:rsidRPr="00B82D0A">
        <w:rPr>
          <w:rFonts w:cs="Arial"/>
          <w:szCs w:val="28"/>
        </w:rPr>
        <w:t xml:space="preserve">n </w:t>
      </w:r>
      <w:r w:rsidR="006572CF" w:rsidRPr="00B82D0A">
        <w:rPr>
          <w:rFonts w:cs="Arial"/>
          <w:szCs w:val="28"/>
        </w:rPr>
        <w:t>setting</w:t>
      </w:r>
      <w:r w:rsidR="00141F28" w:rsidRPr="00B82D0A">
        <w:rPr>
          <w:rFonts w:cs="Arial"/>
          <w:szCs w:val="28"/>
        </w:rPr>
        <w:t xml:space="preserve"> mode</w:t>
      </w:r>
      <w:r w:rsidR="006572CF" w:rsidRPr="00B82D0A">
        <w:rPr>
          <w:rFonts w:cs="Arial"/>
          <w:szCs w:val="28"/>
        </w:rPr>
        <w:t>,</w:t>
      </w:r>
      <w:r w:rsidR="00A9592E" w:rsidRPr="00B82D0A">
        <w:rPr>
          <w:rFonts w:cs="Arial"/>
          <w:szCs w:val="28"/>
        </w:rPr>
        <w:t xml:space="preserve"> </w:t>
      </w:r>
      <w:r w:rsidR="00141F28" w:rsidRPr="00B82D0A">
        <w:rPr>
          <w:rFonts w:cs="Arial"/>
          <w:szCs w:val="28"/>
        </w:rPr>
        <w:t>press</w:t>
      </w:r>
      <w:r w:rsidR="00A9592E" w:rsidRPr="00B82D0A">
        <w:rPr>
          <w:rFonts w:cs="Arial"/>
          <w:szCs w:val="28"/>
        </w:rPr>
        <w:t xml:space="preserve"> the</w:t>
      </w:r>
      <w:r w:rsidR="00141F28" w:rsidRPr="00B82D0A">
        <w:rPr>
          <w:rFonts w:cs="Arial"/>
          <w:szCs w:val="28"/>
        </w:rPr>
        <w:t xml:space="preserve"> </w:t>
      </w:r>
      <w:r w:rsidR="0024125E">
        <w:rPr>
          <w:b/>
        </w:rPr>
        <w:t>S1</w:t>
      </w:r>
      <w:r w:rsidR="00B82D0A" w:rsidRPr="00B82D0A">
        <w:rPr>
          <w:b/>
        </w:rPr>
        <w:t xml:space="preserve"> </w:t>
      </w:r>
      <w:r w:rsidR="003C3183" w:rsidRPr="00B82D0A">
        <w:t>button</w:t>
      </w:r>
      <w:r w:rsidR="00141F28" w:rsidRPr="00B82D0A">
        <w:rPr>
          <w:rFonts w:cs="Arial"/>
          <w:szCs w:val="28"/>
        </w:rPr>
        <w:t xml:space="preserve"> </w:t>
      </w:r>
      <w:r w:rsidR="00C12255" w:rsidRPr="00B82D0A">
        <w:rPr>
          <w:rFonts w:cs="Arial"/>
          <w:szCs w:val="28"/>
        </w:rPr>
        <w:t>several times until</w:t>
      </w:r>
      <w:r w:rsidR="00A9592E" w:rsidRPr="00B82D0A">
        <w:rPr>
          <w:rFonts w:cs="Arial"/>
          <w:szCs w:val="28"/>
        </w:rPr>
        <w:t xml:space="preserve"> it</w:t>
      </w:r>
      <w:r w:rsidR="00141F28" w:rsidRPr="00B82D0A">
        <w:rPr>
          <w:rFonts w:cs="Arial"/>
          <w:szCs w:val="28"/>
        </w:rPr>
        <w:t xml:space="preserve"> say</w:t>
      </w:r>
      <w:r w:rsidR="00A9592E" w:rsidRPr="00B82D0A">
        <w:rPr>
          <w:rFonts w:cs="Arial"/>
          <w:szCs w:val="28"/>
        </w:rPr>
        <w:t>s, “s</w:t>
      </w:r>
      <w:r w:rsidR="00141F28" w:rsidRPr="00B82D0A">
        <w:rPr>
          <w:rFonts w:cs="Arial"/>
          <w:szCs w:val="28"/>
        </w:rPr>
        <w:t>et year”</w:t>
      </w:r>
      <w:r w:rsidR="00A9592E" w:rsidRPr="00B82D0A">
        <w:rPr>
          <w:rFonts w:cs="Arial"/>
          <w:szCs w:val="28"/>
        </w:rPr>
        <w:t xml:space="preserve">. </w:t>
      </w:r>
    </w:p>
    <w:p w14:paraId="5BB24E68" w14:textId="77777777" w:rsidR="000967DF" w:rsidRPr="00421A37" w:rsidRDefault="000967DF" w:rsidP="007A1636">
      <w:pPr>
        <w:snapToGrid w:val="0"/>
        <w:rPr>
          <w:rFonts w:cs="Arial"/>
          <w:color w:val="4472C4" w:themeColor="accent1"/>
          <w:szCs w:val="28"/>
        </w:rPr>
      </w:pPr>
    </w:p>
    <w:p w14:paraId="6276C638" w14:textId="6E4FAA8A" w:rsidR="000967DF" w:rsidRPr="00B82D0A" w:rsidRDefault="007D280A" w:rsidP="007A1636">
      <w:pPr>
        <w:snapToGrid w:val="0"/>
        <w:rPr>
          <w:rFonts w:cs="Arial"/>
          <w:szCs w:val="28"/>
        </w:rPr>
      </w:pPr>
      <w:r w:rsidRPr="00B82D0A">
        <w:rPr>
          <w:rFonts w:cs="Arial"/>
          <w:szCs w:val="28"/>
        </w:rPr>
        <w:lastRenderedPageBreak/>
        <w:t>P</w:t>
      </w:r>
      <w:r w:rsidR="00141F28" w:rsidRPr="00B82D0A">
        <w:rPr>
          <w:rFonts w:cs="Arial"/>
          <w:szCs w:val="28"/>
        </w:rPr>
        <w:t xml:space="preserve">ress </w:t>
      </w:r>
      <w:r w:rsidR="000967DF" w:rsidRPr="00B82D0A">
        <w:rPr>
          <w:rFonts w:cs="Arial"/>
          <w:szCs w:val="28"/>
        </w:rPr>
        <w:t xml:space="preserve">the </w:t>
      </w:r>
      <w:r w:rsidR="0024125E" w:rsidRPr="0024125E">
        <w:rPr>
          <w:rFonts w:cs="Arial"/>
          <w:b/>
          <w:bCs/>
          <w:szCs w:val="28"/>
        </w:rPr>
        <w:t>S2</w:t>
      </w:r>
      <w:r w:rsidR="00C12255" w:rsidRPr="00B82D0A">
        <w:rPr>
          <w:rFonts w:cs="Arial"/>
          <w:b/>
          <w:szCs w:val="28"/>
        </w:rPr>
        <w:t xml:space="preserve"> </w:t>
      </w:r>
      <w:r w:rsidR="00141F28" w:rsidRPr="00B82D0A">
        <w:rPr>
          <w:rFonts w:cs="Arial"/>
          <w:szCs w:val="28"/>
        </w:rPr>
        <w:t xml:space="preserve">button to </w:t>
      </w:r>
      <w:r w:rsidR="00B82D0A" w:rsidRPr="00B82D0A">
        <w:rPr>
          <w:rFonts w:cs="Arial"/>
          <w:szCs w:val="28"/>
        </w:rPr>
        <w:t>change</w:t>
      </w:r>
      <w:r w:rsidR="00141F28" w:rsidRPr="00B82D0A">
        <w:rPr>
          <w:rFonts w:cs="Arial"/>
          <w:szCs w:val="28"/>
        </w:rPr>
        <w:t xml:space="preserve"> the year </w:t>
      </w:r>
      <w:r w:rsidR="00351BF6" w:rsidRPr="00B82D0A">
        <w:rPr>
          <w:rFonts w:cs="Arial"/>
          <w:szCs w:val="28"/>
        </w:rPr>
        <w:t xml:space="preserve">until </w:t>
      </w:r>
      <w:r w:rsidR="000967DF" w:rsidRPr="00B82D0A">
        <w:rPr>
          <w:rFonts w:cs="Arial"/>
          <w:szCs w:val="28"/>
        </w:rPr>
        <w:t xml:space="preserve">the </w:t>
      </w:r>
      <w:r w:rsidR="00141F28" w:rsidRPr="00B82D0A">
        <w:rPr>
          <w:rFonts w:cs="Arial"/>
          <w:szCs w:val="28"/>
        </w:rPr>
        <w:t xml:space="preserve">correct year </w:t>
      </w:r>
      <w:r w:rsidR="00351BF6" w:rsidRPr="00B82D0A">
        <w:rPr>
          <w:rFonts w:cs="Arial"/>
          <w:szCs w:val="28"/>
        </w:rPr>
        <w:t>is announced. E</w:t>
      </w:r>
      <w:r w:rsidR="00141F28" w:rsidRPr="00B82D0A">
        <w:rPr>
          <w:rFonts w:cs="Arial"/>
          <w:szCs w:val="28"/>
        </w:rPr>
        <w:t>ach incremental advance of years will be announced</w:t>
      </w:r>
      <w:r w:rsidR="00351BF6" w:rsidRPr="00B82D0A">
        <w:rPr>
          <w:rFonts w:cs="Arial"/>
          <w:szCs w:val="28"/>
        </w:rPr>
        <w:t>.</w:t>
      </w:r>
      <w:r w:rsidR="000967DF" w:rsidRPr="00B82D0A">
        <w:rPr>
          <w:rFonts w:cs="Arial"/>
          <w:szCs w:val="28"/>
        </w:rPr>
        <w:t xml:space="preserve"> When reached p</w:t>
      </w:r>
      <w:r w:rsidR="00351BF6" w:rsidRPr="00B82D0A">
        <w:rPr>
          <w:rFonts w:cs="Arial"/>
          <w:szCs w:val="28"/>
        </w:rPr>
        <w:t xml:space="preserve">ress </w:t>
      </w:r>
      <w:r w:rsidR="000967DF" w:rsidRPr="00B82D0A">
        <w:rPr>
          <w:rFonts w:cs="Arial"/>
          <w:szCs w:val="28"/>
        </w:rPr>
        <w:t xml:space="preserve">the </w:t>
      </w:r>
      <w:r w:rsidR="0024125E">
        <w:rPr>
          <w:b/>
        </w:rPr>
        <w:t>S1</w:t>
      </w:r>
      <w:r w:rsidR="00351BF6" w:rsidRPr="00B82D0A">
        <w:rPr>
          <w:rFonts w:cs="Arial"/>
          <w:szCs w:val="28"/>
        </w:rPr>
        <w:t xml:space="preserve"> button </w:t>
      </w:r>
      <w:r w:rsidR="000967DF" w:rsidRPr="00B82D0A">
        <w:rPr>
          <w:rFonts w:cs="Arial"/>
          <w:szCs w:val="28"/>
        </w:rPr>
        <w:t>and</w:t>
      </w:r>
      <w:r w:rsidR="00351BF6" w:rsidRPr="00B82D0A">
        <w:rPr>
          <w:rFonts w:cs="Arial"/>
          <w:szCs w:val="28"/>
        </w:rPr>
        <w:t xml:space="preserve"> it will say</w:t>
      </w:r>
      <w:r w:rsidR="000967DF" w:rsidRPr="00B82D0A">
        <w:rPr>
          <w:rFonts w:cs="Arial"/>
          <w:szCs w:val="28"/>
        </w:rPr>
        <w:t>, “set month”</w:t>
      </w:r>
      <w:r w:rsidR="00351BF6" w:rsidRPr="00B82D0A">
        <w:rPr>
          <w:rFonts w:cs="Arial"/>
          <w:szCs w:val="28"/>
        </w:rPr>
        <w:t xml:space="preserve">. </w:t>
      </w:r>
    </w:p>
    <w:p w14:paraId="019F3567" w14:textId="77777777" w:rsidR="000967DF" w:rsidRPr="00421A37" w:rsidRDefault="000967DF" w:rsidP="007A1636">
      <w:pPr>
        <w:snapToGrid w:val="0"/>
        <w:rPr>
          <w:rFonts w:cs="Arial"/>
          <w:color w:val="4472C4" w:themeColor="accent1"/>
          <w:szCs w:val="28"/>
        </w:rPr>
      </w:pPr>
    </w:p>
    <w:p w14:paraId="53D068D7" w14:textId="331A5FFC" w:rsidR="00351BF6" w:rsidRPr="00B82D0A" w:rsidRDefault="00351BF6" w:rsidP="007A1636">
      <w:pPr>
        <w:snapToGrid w:val="0"/>
        <w:rPr>
          <w:rFonts w:cs="Arial"/>
          <w:szCs w:val="28"/>
        </w:rPr>
      </w:pPr>
      <w:r w:rsidRPr="00B82D0A">
        <w:rPr>
          <w:rFonts w:cs="Arial"/>
          <w:szCs w:val="28"/>
        </w:rPr>
        <w:t>Press</w:t>
      </w:r>
      <w:r w:rsidR="000967DF" w:rsidRPr="00B82D0A">
        <w:rPr>
          <w:rFonts w:cs="Arial"/>
          <w:szCs w:val="28"/>
        </w:rPr>
        <w:t xml:space="preserve"> the</w:t>
      </w:r>
      <w:r w:rsidRPr="00B82D0A">
        <w:rPr>
          <w:rFonts w:cs="Arial"/>
          <w:szCs w:val="28"/>
        </w:rPr>
        <w:t xml:space="preserve"> </w:t>
      </w:r>
      <w:r w:rsidR="0024125E">
        <w:rPr>
          <w:rFonts w:cs="Arial"/>
          <w:b/>
          <w:szCs w:val="28"/>
        </w:rPr>
        <w:t>S2</w:t>
      </w:r>
      <w:r w:rsidRPr="00B82D0A">
        <w:rPr>
          <w:rFonts w:cs="Arial"/>
          <w:szCs w:val="28"/>
        </w:rPr>
        <w:t xml:space="preserve"> button to advance </w:t>
      </w:r>
      <w:r w:rsidR="000967DF" w:rsidRPr="00B82D0A">
        <w:rPr>
          <w:rFonts w:cs="Arial"/>
          <w:szCs w:val="28"/>
        </w:rPr>
        <w:t xml:space="preserve">the </w:t>
      </w:r>
      <w:r w:rsidRPr="00B82D0A">
        <w:rPr>
          <w:rFonts w:cs="Arial"/>
          <w:szCs w:val="28"/>
        </w:rPr>
        <w:t xml:space="preserve">month until </w:t>
      </w:r>
      <w:r w:rsidR="000967DF" w:rsidRPr="00B82D0A">
        <w:rPr>
          <w:rFonts w:cs="Arial"/>
          <w:szCs w:val="28"/>
        </w:rPr>
        <w:t xml:space="preserve">the </w:t>
      </w:r>
      <w:r w:rsidRPr="00B82D0A">
        <w:rPr>
          <w:rFonts w:cs="Arial"/>
          <w:szCs w:val="28"/>
        </w:rPr>
        <w:t>correct month is announced.</w:t>
      </w:r>
      <w:r w:rsidR="000967DF" w:rsidRPr="00B82D0A">
        <w:rPr>
          <w:rFonts w:cs="Arial"/>
          <w:szCs w:val="28"/>
        </w:rPr>
        <w:t xml:space="preserve"> </w:t>
      </w:r>
      <w:r w:rsidR="00C82250" w:rsidRPr="00B82D0A">
        <w:rPr>
          <w:rFonts w:cs="Arial"/>
          <w:szCs w:val="28"/>
        </w:rPr>
        <w:t>P</w:t>
      </w:r>
      <w:r w:rsidRPr="00B82D0A">
        <w:rPr>
          <w:rFonts w:cs="Arial"/>
          <w:szCs w:val="28"/>
        </w:rPr>
        <w:t>ress</w:t>
      </w:r>
      <w:r w:rsidR="000967DF" w:rsidRPr="00B82D0A">
        <w:rPr>
          <w:rFonts w:cs="Arial"/>
          <w:szCs w:val="28"/>
        </w:rPr>
        <w:t xml:space="preserve"> the</w:t>
      </w:r>
      <w:r w:rsidRPr="00B82D0A">
        <w:rPr>
          <w:rFonts w:cs="Arial"/>
          <w:szCs w:val="28"/>
        </w:rPr>
        <w:t xml:space="preserve"> </w:t>
      </w:r>
      <w:r w:rsidR="0024125E">
        <w:rPr>
          <w:b/>
        </w:rPr>
        <w:t>S1</w:t>
      </w:r>
      <w:r w:rsidRPr="00B82D0A">
        <w:rPr>
          <w:rFonts w:cs="Arial"/>
          <w:szCs w:val="28"/>
        </w:rPr>
        <w:t xml:space="preserve"> b</w:t>
      </w:r>
      <w:r w:rsidR="00C82250" w:rsidRPr="00B82D0A">
        <w:rPr>
          <w:rFonts w:cs="Arial"/>
          <w:szCs w:val="28"/>
        </w:rPr>
        <w:t xml:space="preserve">utton again and </w:t>
      </w:r>
      <w:r w:rsidR="000967DF" w:rsidRPr="00B82D0A">
        <w:rPr>
          <w:rFonts w:cs="Arial"/>
          <w:szCs w:val="28"/>
        </w:rPr>
        <w:t>it will announce, “s</w:t>
      </w:r>
      <w:r w:rsidRPr="00B82D0A">
        <w:rPr>
          <w:rFonts w:cs="Arial"/>
          <w:szCs w:val="28"/>
        </w:rPr>
        <w:t>et date”</w:t>
      </w:r>
      <w:r w:rsidR="000967DF" w:rsidRPr="00B82D0A">
        <w:rPr>
          <w:rFonts w:cs="Arial"/>
          <w:szCs w:val="28"/>
        </w:rPr>
        <w:t>.</w:t>
      </w:r>
      <w:r w:rsidRPr="00B82D0A">
        <w:rPr>
          <w:rFonts w:cs="Arial"/>
          <w:szCs w:val="28"/>
        </w:rPr>
        <w:t xml:space="preserve"> Press</w:t>
      </w:r>
      <w:r w:rsidR="000967DF" w:rsidRPr="00B82D0A">
        <w:rPr>
          <w:rFonts w:cs="Arial"/>
          <w:szCs w:val="28"/>
        </w:rPr>
        <w:t xml:space="preserve"> the </w:t>
      </w:r>
      <w:r w:rsidR="0024125E">
        <w:rPr>
          <w:rFonts w:cs="Arial"/>
          <w:b/>
          <w:szCs w:val="28"/>
        </w:rPr>
        <w:t>S2</w:t>
      </w:r>
      <w:r w:rsidRPr="00B82D0A">
        <w:rPr>
          <w:rFonts w:cs="Arial"/>
          <w:szCs w:val="28"/>
        </w:rPr>
        <w:t xml:space="preserve"> button to advance</w:t>
      </w:r>
      <w:r w:rsidR="000967DF" w:rsidRPr="00B82D0A">
        <w:rPr>
          <w:rFonts w:cs="Arial"/>
          <w:szCs w:val="28"/>
        </w:rPr>
        <w:t xml:space="preserve"> the</w:t>
      </w:r>
      <w:r w:rsidRPr="00B82D0A">
        <w:rPr>
          <w:rFonts w:cs="Arial"/>
          <w:szCs w:val="28"/>
        </w:rPr>
        <w:t xml:space="preserve"> date until the correct date is announced.</w:t>
      </w:r>
    </w:p>
    <w:p w14:paraId="7D52D153" w14:textId="77777777" w:rsidR="007B1BD0" w:rsidRPr="00421A37" w:rsidRDefault="007B1BD0" w:rsidP="007A1636">
      <w:pPr>
        <w:snapToGrid w:val="0"/>
        <w:rPr>
          <w:rFonts w:cs="Arial"/>
          <w:color w:val="4472C4" w:themeColor="accent1"/>
          <w:szCs w:val="28"/>
        </w:rPr>
      </w:pPr>
    </w:p>
    <w:p w14:paraId="6D3564EC" w14:textId="79CF3A2F" w:rsidR="007B1BD0" w:rsidRPr="00B82D0A" w:rsidRDefault="007D280A" w:rsidP="007B1BD0">
      <w:pPr>
        <w:snapToGrid w:val="0"/>
      </w:pPr>
      <w:r w:rsidRPr="00B82D0A">
        <w:t xml:space="preserve">Leave the watch for </w:t>
      </w:r>
      <w:r w:rsidR="00C12255" w:rsidRPr="00B82D0A">
        <w:t>fifteen</w:t>
      </w:r>
      <w:r w:rsidRPr="00B82D0A">
        <w:t xml:space="preserve"> seconds</w:t>
      </w:r>
      <w:r w:rsidR="005A0CB0" w:rsidRPr="00B82D0A">
        <w:t xml:space="preserve"> until you hear a “beep”</w:t>
      </w:r>
      <w:r w:rsidRPr="00B82D0A">
        <w:t xml:space="preserve"> to return to normal time mode</w:t>
      </w:r>
      <w:r w:rsidR="00C12255" w:rsidRPr="00B82D0A">
        <w:t xml:space="preserve"> </w:t>
      </w:r>
      <w:r w:rsidRPr="00B82D0A">
        <w:t xml:space="preserve">or press </w:t>
      </w:r>
      <w:r w:rsidR="0024125E">
        <w:rPr>
          <w:b/>
        </w:rPr>
        <w:t>S1</w:t>
      </w:r>
      <w:r w:rsidRPr="00B82D0A">
        <w:t xml:space="preserve"> button to continue to next menu option. </w:t>
      </w:r>
      <w:r w:rsidR="00E44274" w:rsidRPr="00B82D0A">
        <w:t xml:space="preserve">If pressed, </w:t>
      </w:r>
      <w:r w:rsidR="007B1BD0" w:rsidRPr="00B82D0A">
        <w:t>you will hear “set hour</w:t>
      </w:r>
      <w:r w:rsidR="00E44274" w:rsidRPr="00B82D0A">
        <w:t>”.</w:t>
      </w:r>
      <w:r w:rsidR="007B1BD0" w:rsidRPr="00B82D0A">
        <w:t xml:space="preserve"> </w:t>
      </w:r>
    </w:p>
    <w:p w14:paraId="346D90AB" w14:textId="77777777" w:rsidR="007A1636" w:rsidRPr="00421A37" w:rsidRDefault="007A1636" w:rsidP="00A37DE0">
      <w:pPr>
        <w:rPr>
          <w:color w:val="4472C4" w:themeColor="accent1"/>
        </w:rPr>
      </w:pPr>
    </w:p>
    <w:p w14:paraId="6A53CF5A" w14:textId="1B559E8D" w:rsidR="00A37DE0" w:rsidRPr="00B82D0A" w:rsidRDefault="00A37DE0" w:rsidP="008E4084">
      <w:pPr>
        <w:pStyle w:val="Heading4"/>
      </w:pPr>
      <w:bookmarkStart w:id="22" w:name="_Toc325638870"/>
      <w:bookmarkStart w:id="23" w:name="_Toc381611437"/>
      <w:r w:rsidRPr="00B82D0A">
        <w:t xml:space="preserve">Set </w:t>
      </w:r>
      <w:bookmarkEnd w:id="22"/>
      <w:bookmarkEnd w:id="23"/>
      <w:r w:rsidR="00057938" w:rsidRPr="00B82D0A">
        <w:t>time</w:t>
      </w:r>
      <w:r w:rsidRPr="00B82D0A">
        <w:t xml:space="preserve"> </w:t>
      </w:r>
    </w:p>
    <w:p w14:paraId="2C46AABB" w14:textId="5179CAB2" w:rsidR="00E44274" w:rsidRPr="00B82D0A" w:rsidRDefault="00057938" w:rsidP="00A37DE0">
      <w:r w:rsidRPr="00B82D0A">
        <w:t>Once in setting</w:t>
      </w:r>
      <w:r w:rsidR="007D280A" w:rsidRPr="00B82D0A">
        <w:t xml:space="preserve"> mode </w:t>
      </w:r>
      <w:r w:rsidR="00E44274" w:rsidRPr="00B82D0A">
        <w:t xml:space="preserve">press the </w:t>
      </w:r>
      <w:r w:rsidR="0024125E">
        <w:rPr>
          <w:b/>
        </w:rPr>
        <w:t>S1</w:t>
      </w:r>
      <w:r w:rsidRPr="00B82D0A">
        <w:t xml:space="preserve"> </w:t>
      </w:r>
      <w:r w:rsidR="00B82D0A" w:rsidRPr="00B82D0A">
        <w:t xml:space="preserve">button </w:t>
      </w:r>
      <w:r w:rsidRPr="00B82D0A">
        <w:t>several</w:t>
      </w:r>
      <w:r w:rsidR="00A37DE0" w:rsidRPr="00B82D0A">
        <w:t xml:space="preserve"> </w:t>
      </w:r>
      <w:r w:rsidR="007B1BD0" w:rsidRPr="00B82D0A">
        <w:t>times</w:t>
      </w:r>
      <w:r w:rsidR="007D280A" w:rsidRPr="00B82D0A">
        <w:t xml:space="preserve"> until </w:t>
      </w:r>
      <w:r w:rsidR="00B82D0A">
        <w:t>you hear</w:t>
      </w:r>
      <w:r w:rsidR="007D280A" w:rsidRPr="00B82D0A">
        <w:t xml:space="preserve"> “set</w:t>
      </w:r>
      <w:r w:rsidR="00E44274" w:rsidRPr="00B82D0A">
        <w:t xml:space="preserve"> hour</w:t>
      </w:r>
      <w:r w:rsidR="007D280A" w:rsidRPr="00B82D0A">
        <w:t>”</w:t>
      </w:r>
      <w:r w:rsidR="00E44274" w:rsidRPr="00B82D0A">
        <w:t xml:space="preserve">. </w:t>
      </w:r>
    </w:p>
    <w:p w14:paraId="2E108527" w14:textId="12D3442C" w:rsidR="00E44274" w:rsidRPr="00B82D0A" w:rsidRDefault="00E44274" w:rsidP="00A37DE0"/>
    <w:p w14:paraId="6D356702" w14:textId="4AF3B747" w:rsidR="00E5455B" w:rsidRPr="00B82D0A" w:rsidRDefault="00A268A8" w:rsidP="00A37DE0">
      <w:r w:rsidRPr="00B82D0A">
        <w:t xml:space="preserve">Press the </w:t>
      </w:r>
      <w:r w:rsidR="0024125E">
        <w:rPr>
          <w:b/>
          <w:bCs/>
        </w:rPr>
        <w:t>S2</w:t>
      </w:r>
      <w:r w:rsidRPr="00B82D0A">
        <w:t xml:space="preserve"> button to advance the hour until the correct value is announced. Press the </w:t>
      </w:r>
      <w:r w:rsidR="0024125E">
        <w:rPr>
          <w:b/>
          <w:bCs/>
        </w:rPr>
        <w:t>S1</w:t>
      </w:r>
      <w:r w:rsidRPr="00B82D0A">
        <w:t xml:space="preserve"> button again, watch will announce “set minute”</w:t>
      </w:r>
      <w:r w:rsidR="00847F9C" w:rsidRPr="00B82D0A">
        <w:t xml:space="preserve">. Press the </w:t>
      </w:r>
      <w:r w:rsidR="0024125E">
        <w:rPr>
          <w:b/>
          <w:bCs/>
        </w:rPr>
        <w:t>S2</w:t>
      </w:r>
      <w:r w:rsidR="00847F9C" w:rsidRPr="00B82D0A">
        <w:t xml:space="preserve"> button to advance the minute until the correct value is announced.</w:t>
      </w:r>
    </w:p>
    <w:p w14:paraId="145A48E6" w14:textId="66AB5307" w:rsidR="00EB3610" w:rsidRPr="00421A37" w:rsidRDefault="00EB3610" w:rsidP="00A37DE0">
      <w:pPr>
        <w:rPr>
          <w:color w:val="4472C4" w:themeColor="accent1"/>
        </w:rPr>
      </w:pPr>
    </w:p>
    <w:p w14:paraId="559D2B94" w14:textId="710CDB8A" w:rsidR="00EB3610" w:rsidRPr="00616877" w:rsidRDefault="00EB3610" w:rsidP="00A37DE0">
      <w:r w:rsidRPr="00616877">
        <w:t xml:space="preserve">Once hour and minute are set, you can choose 12h or 24h format. To do so, press </w:t>
      </w:r>
      <w:r w:rsidR="0024125E">
        <w:rPr>
          <w:b/>
          <w:bCs/>
        </w:rPr>
        <w:t>S1</w:t>
      </w:r>
      <w:r w:rsidRPr="00616877">
        <w:t xml:space="preserve"> </w:t>
      </w:r>
      <w:r w:rsidR="00616877" w:rsidRPr="00616877">
        <w:t>and the</w:t>
      </w:r>
      <w:r w:rsidRPr="00616877">
        <w:t xml:space="preserve"> format will be announced. You can </w:t>
      </w:r>
      <w:r w:rsidR="00616877" w:rsidRPr="00616877">
        <w:t>choose</w:t>
      </w:r>
      <w:r w:rsidRPr="00616877">
        <w:t xml:space="preserve"> </w:t>
      </w:r>
      <w:r w:rsidR="00CD4E4F" w:rsidRPr="00616877">
        <w:t>between</w:t>
      </w:r>
      <w:r w:rsidRPr="00616877">
        <w:t xml:space="preserve"> </w:t>
      </w:r>
      <w:proofErr w:type="gramStart"/>
      <w:r w:rsidRPr="00616877">
        <w:t>12 to 24 hour</w:t>
      </w:r>
      <w:proofErr w:type="gramEnd"/>
      <w:r w:rsidRPr="00616877">
        <w:t xml:space="preserve"> format by pressing</w:t>
      </w:r>
      <w:r w:rsidR="00616877" w:rsidRPr="00616877">
        <w:t xml:space="preserve"> the</w:t>
      </w:r>
      <w:r w:rsidRPr="00616877">
        <w:t xml:space="preserve"> </w:t>
      </w:r>
      <w:r w:rsidR="0024125E">
        <w:rPr>
          <w:b/>
          <w:bCs/>
        </w:rPr>
        <w:t>S2</w:t>
      </w:r>
      <w:r w:rsidRPr="00616877">
        <w:t xml:space="preserve"> </w:t>
      </w:r>
      <w:r w:rsidR="00CD4E4F" w:rsidRPr="00616877">
        <w:t>button.</w:t>
      </w:r>
      <w:r w:rsidR="00616877" w:rsidRPr="00616877">
        <w:t xml:space="preserve"> To confirm your selection, please the </w:t>
      </w:r>
      <w:r w:rsidR="0024125E">
        <w:rPr>
          <w:b/>
          <w:bCs/>
        </w:rPr>
        <w:t>S1</w:t>
      </w:r>
      <w:r w:rsidR="00616877" w:rsidRPr="00616877">
        <w:t xml:space="preserve"> button again.</w:t>
      </w:r>
    </w:p>
    <w:p w14:paraId="34BDAC64" w14:textId="77777777" w:rsidR="00043FF2" w:rsidRPr="00616877" w:rsidRDefault="00043FF2" w:rsidP="00A37DE0"/>
    <w:p w14:paraId="6B8B4B1F" w14:textId="5EC84F21" w:rsidR="00043FF2" w:rsidRPr="00616877" w:rsidRDefault="007D280A" w:rsidP="00043FF2">
      <w:pPr>
        <w:snapToGrid w:val="0"/>
      </w:pPr>
      <w:r w:rsidRPr="00616877">
        <w:t>Leave the watch for five seconds</w:t>
      </w:r>
      <w:r w:rsidR="005A0CB0" w:rsidRPr="00616877">
        <w:t xml:space="preserve"> until you hear a “beep” </w:t>
      </w:r>
      <w:r w:rsidRPr="00616877">
        <w:t xml:space="preserve">to return to normal time </w:t>
      </w:r>
      <w:r w:rsidR="0066146B" w:rsidRPr="00616877">
        <w:t>mode or</w:t>
      </w:r>
      <w:r w:rsidRPr="00616877">
        <w:t xml:space="preserve"> press </w:t>
      </w:r>
      <w:r w:rsidR="00616877" w:rsidRPr="00616877">
        <w:t xml:space="preserve">the </w:t>
      </w:r>
      <w:r w:rsidR="0024125E" w:rsidRPr="0024125E">
        <w:rPr>
          <w:b/>
          <w:bCs/>
        </w:rPr>
        <w:t>S2</w:t>
      </w:r>
      <w:r w:rsidR="00616877" w:rsidRPr="00616877">
        <w:t xml:space="preserve"> </w:t>
      </w:r>
      <w:r w:rsidRPr="00616877">
        <w:t>button to continue to next menu option</w:t>
      </w:r>
      <w:r w:rsidR="0066146B" w:rsidRPr="00616877">
        <w:t xml:space="preserve"> (</w:t>
      </w:r>
      <w:r w:rsidR="00043FF2" w:rsidRPr="00616877">
        <w:t>“</w:t>
      </w:r>
      <w:r w:rsidR="00616877" w:rsidRPr="00616877">
        <w:t>time hour setting</w:t>
      </w:r>
      <w:r w:rsidR="00043FF2" w:rsidRPr="00616877">
        <w:t>”</w:t>
      </w:r>
      <w:r w:rsidR="0066146B" w:rsidRPr="00616877">
        <w:t>)</w:t>
      </w:r>
      <w:r w:rsidR="00616877" w:rsidRPr="00616877">
        <w:t>.</w:t>
      </w:r>
    </w:p>
    <w:p w14:paraId="43A8B411" w14:textId="77777777" w:rsidR="00847F9C" w:rsidRPr="00616877" w:rsidRDefault="00847F9C" w:rsidP="00043FF2">
      <w:pPr>
        <w:snapToGrid w:val="0"/>
      </w:pPr>
    </w:p>
    <w:p w14:paraId="689950DF" w14:textId="71EB0489" w:rsidR="00E5455B" w:rsidRPr="00AC0955" w:rsidRDefault="00616877" w:rsidP="00D95E71">
      <w:pPr>
        <w:pStyle w:val="Heading3"/>
      </w:pPr>
      <w:bookmarkStart w:id="24" w:name="_Toc77758799"/>
      <w:r w:rsidRPr="00AC0955">
        <w:t xml:space="preserve">Adjusting the </w:t>
      </w:r>
      <w:r w:rsidR="00585D71" w:rsidRPr="00AC0955">
        <w:t>voice volume</w:t>
      </w:r>
      <w:bookmarkEnd w:id="24"/>
      <w:r w:rsidRPr="00AC0955">
        <w:t xml:space="preserve"> </w:t>
      </w:r>
    </w:p>
    <w:p w14:paraId="0C1A78B6" w14:textId="7B5997EE" w:rsidR="00E5455B" w:rsidRPr="00AC0955" w:rsidRDefault="00616877" w:rsidP="00A37DE0">
      <w:pPr>
        <w:rPr>
          <w:szCs w:val="28"/>
        </w:rPr>
      </w:pPr>
      <w:r w:rsidRPr="00AC0955">
        <w:t xml:space="preserve">There are two volume levels, high and low. </w:t>
      </w:r>
      <w:r w:rsidR="008D78AA" w:rsidRPr="00AC0955">
        <w:t>In normal time mode</w:t>
      </w:r>
      <w:r w:rsidR="007D280A" w:rsidRPr="00AC0955">
        <w:t xml:space="preserve"> press the </w:t>
      </w:r>
      <w:r w:rsidR="0024125E" w:rsidRPr="00AC0955">
        <w:rPr>
          <w:b/>
        </w:rPr>
        <w:t>S2</w:t>
      </w:r>
      <w:r w:rsidR="007D280A" w:rsidRPr="00AC0955">
        <w:rPr>
          <w:b/>
        </w:rPr>
        <w:t xml:space="preserve"> </w:t>
      </w:r>
      <w:r w:rsidRPr="00AC0955">
        <w:t>button</w:t>
      </w:r>
      <w:r w:rsidR="007D280A" w:rsidRPr="00AC0955">
        <w:t xml:space="preserve"> </w:t>
      </w:r>
      <w:r w:rsidR="00AB3041" w:rsidRPr="00AC0955">
        <w:t>for five seconds</w:t>
      </w:r>
      <w:r w:rsidR="007D280A" w:rsidRPr="00AC0955">
        <w:t xml:space="preserve"> until it</w:t>
      </w:r>
      <w:r w:rsidR="00DC5885" w:rsidRPr="00AC0955">
        <w:t xml:space="preserve"> beeps twice. To change the volume from high to low and vice versa, press the </w:t>
      </w:r>
      <w:r w:rsidR="0024125E" w:rsidRPr="00AC0955">
        <w:rPr>
          <w:b/>
          <w:bCs/>
        </w:rPr>
        <w:t>S1</w:t>
      </w:r>
      <w:r w:rsidR="00DC5885" w:rsidRPr="00AC0955">
        <w:t xml:space="preserve"> button. You will hear the time in the two available volume levels. </w:t>
      </w:r>
    </w:p>
    <w:p w14:paraId="6E95A080" w14:textId="77777777" w:rsidR="007D280A" w:rsidRPr="00AC0955" w:rsidRDefault="007D280A" w:rsidP="00A37DE0">
      <w:pPr>
        <w:rPr>
          <w:szCs w:val="28"/>
        </w:rPr>
      </w:pPr>
    </w:p>
    <w:p w14:paraId="7D3B4C27" w14:textId="77777777" w:rsidR="00E5455B" w:rsidRPr="00616877" w:rsidRDefault="007D280A" w:rsidP="00A37DE0">
      <w:r w:rsidRPr="00AC0955">
        <w:t>Leave the watch for five seconds to return to normal time mode.</w:t>
      </w:r>
    </w:p>
    <w:p w14:paraId="66E56588" w14:textId="77777777" w:rsidR="007D280A" w:rsidRPr="00421A37" w:rsidRDefault="007D280A" w:rsidP="00A37DE0">
      <w:pPr>
        <w:rPr>
          <w:color w:val="4472C4" w:themeColor="accent1"/>
          <w:szCs w:val="28"/>
        </w:rPr>
      </w:pPr>
    </w:p>
    <w:p w14:paraId="3D3DC4A2" w14:textId="0EEFEA69" w:rsidR="00585D71" w:rsidRPr="00616877" w:rsidRDefault="00585D71" w:rsidP="00585D71">
      <w:pPr>
        <w:pStyle w:val="Heading2"/>
      </w:pPr>
      <w:bookmarkStart w:id="25" w:name="_Toc325638873"/>
      <w:bookmarkStart w:id="26" w:name="_Toc381611440"/>
      <w:bookmarkStart w:id="27" w:name="_Toc77758800"/>
      <w:bookmarkStart w:id="28" w:name="_Toc259442335"/>
      <w:bookmarkStart w:id="29" w:name="_Toc325638872"/>
      <w:bookmarkStart w:id="30" w:name="_Toc381611439"/>
      <w:r w:rsidRPr="00616877">
        <w:lastRenderedPageBreak/>
        <w:t>Synchronising hands</w:t>
      </w:r>
      <w:bookmarkEnd w:id="25"/>
      <w:bookmarkEnd w:id="26"/>
      <w:r w:rsidRPr="00616877">
        <w:t xml:space="preserve"> </w:t>
      </w:r>
      <w:r>
        <w:t>and voice</w:t>
      </w:r>
      <w:bookmarkEnd w:id="27"/>
      <w:r>
        <w:t xml:space="preserve"> </w:t>
      </w:r>
    </w:p>
    <w:p w14:paraId="05AD3D51" w14:textId="62160452" w:rsidR="00585D71" w:rsidRDefault="00585D71" w:rsidP="00585D71">
      <w:pPr>
        <w:rPr>
          <w:szCs w:val="32"/>
        </w:rPr>
      </w:pPr>
      <w:r w:rsidRPr="00616877">
        <w:rPr>
          <w:szCs w:val="32"/>
        </w:rPr>
        <w:t xml:space="preserve">If you find that the hands and the voice aren’t </w:t>
      </w:r>
      <w:proofErr w:type="gramStart"/>
      <w:r w:rsidRPr="00616877">
        <w:rPr>
          <w:szCs w:val="32"/>
        </w:rPr>
        <w:t>synchronised</w:t>
      </w:r>
      <w:proofErr w:type="gramEnd"/>
      <w:r w:rsidRPr="00616877">
        <w:rPr>
          <w:szCs w:val="32"/>
        </w:rPr>
        <w:t xml:space="preserve"> you can force the synchronisation. Press the glass for eight seconds until the hands start to turn. </w:t>
      </w:r>
      <w:r>
        <w:rPr>
          <w:szCs w:val="32"/>
        </w:rPr>
        <w:t>In a few seconds the h</w:t>
      </w:r>
      <w:r w:rsidRPr="00616877">
        <w:rPr>
          <w:szCs w:val="32"/>
        </w:rPr>
        <w:t>ands will synchronise with the voice.</w:t>
      </w:r>
    </w:p>
    <w:p w14:paraId="01B0AAF7" w14:textId="77777777" w:rsidR="00585D71" w:rsidRPr="00616877" w:rsidRDefault="00585D71" w:rsidP="00585D71">
      <w:pPr>
        <w:rPr>
          <w:szCs w:val="32"/>
        </w:rPr>
      </w:pPr>
    </w:p>
    <w:p w14:paraId="09750BDE" w14:textId="77777777" w:rsidR="00A37DE0" w:rsidRPr="00616877" w:rsidRDefault="00A37DE0" w:rsidP="001638C1">
      <w:pPr>
        <w:pStyle w:val="Heading2"/>
      </w:pPr>
      <w:bookmarkStart w:id="31" w:name="_Toc77758801"/>
      <w:r w:rsidRPr="00616877">
        <w:t>Battery replacemen</w:t>
      </w:r>
      <w:bookmarkEnd w:id="28"/>
      <w:r w:rsidRPr="00616877">
        <w:t>t</w:t>
      </w:r>
      <w:bookmarkEnd w:id="29"/>
      <w:bookmarkEnd w:id="30"/>
      <w:bookmarkEnd w:id="31"/>
    </w:p>
    <w:p w14:paraId="79C04665" w14:textId="4D8C07C8" w:rsidR="00A37DE0" w:rsidRPr="00616877" w:rsidRDefault="00A37DE0" w:rsidP="00A37DE0">
      <w:r w:rsidRPr="00616877">
        <w:t xml:space="preserve">There are no user serviceable parts in this product. A </w:t>
      </w:r>
      <w:r w:rsidR="007861AC" w:rsidRPr="00616877">
        <w:t xml:space="preserve">professional </w:t>
      </w:r>
      <w:r w:rsidRPr="00616877">
        <w:t>jeweller or watch repairer should carry out any battery or strap replacement.</w:t>
      </w:r>
      <w:r w:rsidR="007861AC" w:rsidRPr="00616877">
        <w:t xml:space="preserve"> </w:t>
      </w:r>
    </w:p>
    <w:p w14:paraId="60598CD9" w14:textId="77777777" w:rsidR="00A37DE0" w:rsidRPr="00616877" w:rsidRDefault="00A37DE0" w:rsidP="00A37DE0"/>
    <w:p w14:paraId="667D39EB" w14:textId="77777777" w:rsidR="00EB4300" w:rsidRPr="00616877" w:rsidRDefault="00A37DE0" w:rsidP="008D78AA">
      <w:pPr>
        <w:rPr>
          <w:rFonts w:eastAsia="SimSun"/>
          <w:b/>
        </w:rPr>
      </w:pPr>
      <w:r w:rsidRPr="00616877">
        <w:t>This watch is fitted with a lithium battery type CR</w:t>
      </w:r>
      <w:r w:rsidR="0079007E" w:rsidRPr="00616877">
        <w:t>2</w:t>
      </w:r>
      <w:r w:rsidRPr="00616877">
        <w:t>025</w:t>
      </w:r>
      <w:r w:rsidR="00C82250" w:rsidRPr="00616877">
        <w:t>.</w:t>
      </w:r>
      <w:r w:rsidR="008D78AA" w:rsidRPr="00616877">
        <w:rPr>
          <w:rFonts w:eastAsia="SimSun"/>
          <w:b/>
        </w:rPr>
        <w:t xml:space="preserve"> </w:t>
      </w:r>
    </w:p>
    <w:p w14:paraId="6D23EB72" w14:textId="77777777" w:rsidR="00EB4300" w:rsidRPr="00616877" w:rsidRDefault="00EB4300" w:rsidP="008D78AA">
      <w:pPr>
        <w:rPr>
          <w:rFonts w:eastAsia="SimSun"/>
          <w:b/>
        </w:rPr>
      </w:pPr>
    </w:p>
    <w:p w14:paraId="160C7704" w14:textId="77777777" w:rsidR="008D78AA" w:rsidRPr="00616877" w:rsidRDefault="008D78AA" w:rsidP="008D78AA">
      <w:pPr>
        <w:rPr>
          <w:rFonts w:eastAsia="SimSun"/>
        </w:rPr>
      </w:pPr>
      <w:r w:rsidRPr="00616877">
        <w:rPr>
          <w:rFonts w:eastAsia="SimSun"/>
          <w:b/>
        </w:rPr>
        <w:t>Please note:</w:t>
      </w:r>
      <w:r w:rsidRPr="00616877">
        <w:rPr>
          <w:rFonts w:eastAsia="SimSun"/>
        </w:rPr>
        <w:t xml:space="preserve"> RNIB does not guarantee batteries or watch straps.</w:t>
      </w:r>
    </w:p>
    <w:p w14:paraId="773E9F01" w14:textId="77777777" w:rsidR="00A37DE0" w:rsidRPr="00616877" w:rsidRDefault="00A37DE0" w:rsidP="00A37DE0"/>
    <w:p w14:paraId="3866DF4D" w14:textId="77777777" w:rsidR="00A37DE0" w:rsidRPr="00616877" w:rsidRDefault="00A37DE0" w:rsidP="00A37DE0">
      <w:pPr>
        <w:rPr>
          <w:rFonts w:eastAsia="SimSun"/>
        </w:rPr>
      </w:pPr>
      <w:r w:rsidRPr="00616877">
        <w:rPr>
          <w:rFonts w:eastAsia="SimSun"/>
          <w:b/>
        </w:rPr>
        <w:t>Please note:</w:t>
      </w:r>
      <w:r w:rsidRPr="00616877">
        <w:rPr>
          <w:rFonts w:eastAsia="SimSun"/>
        </w:rPr>
        <w:t xml:space="preserve"> Once the battery has been replaced the hands on the watch face will need synchronising to match the talking</w:t>
      </w:r>
      <w:r w:rsidR="008D78AA" w:rsidRPr="00616877">
        <w:rPr>
          <w:rFonts w:eastAsia="SimSun"/>
        </w:rPr>
        <w:t xml:space="preserve"> time. Please see the section "s</w:t>
      </w:r>
      <w:r w:rsidRPr="00616877">
        <w:rPr>
          <w:rFonts w:eastAsia="SimSun"/>
        </w:rPr>
        <w:t>ynchronising the hands" for full details.</w:t>
      </w:r>
    </w:p>
    <w:p w14:paraId="195DC65B" w14:textId="77777777" w:rsidR="00AF12BE" w:rsidRPr="00421A37" w:rsidRDefault="00AF12BE" w:rsidP="00AF12BE">
      <w:pPr>
        <w:rPr>
          <w:color w:val="4472C4" w:themeColor="accent1"/>
        </w:rPr>
      </w:pPr>
    </w:p>
    <w:p w14:paraId="08BB0B26" w14:textId="77777777" w:rsidR="00F93116" w:rsidRPr="00585D71" w:rsidRDefault="00F93116" w:rsidP="00F93116">
      <w:pPr>
        <w:pStyle w:val="Heading2"/>
      </w:pPr>
      <w:bookmarkStart w:id="32" w:name="_Toc77758802"/>
      <w:r w:rsidRPr="00585D71">
        <w:t>Trouble shooting</w:t>
      </w:r>
      <w:bookmarkEnd w:id="32"/>
    </w:p>
    <w:p w14:paraId="0AA7602A" w14:textId="77777777" w:rsidR="00F93116" w:rsidRPr="00585D71" w:rsidRDefault="00F93116" w:rsidP="00F93116">
      <w:pPr>
        <w:rPr>
          <w:rFonts w:eastAsia="SimSun"/>
        </w:rPr>
      </w:pPr>
      <w:r w:rsidRPr="00585D71">
        <w:rPr>
          <w:rFonts w:eastAsia="SimSun"/>
        </w:rPr>
        <w:t>If at any point during normal operation the hands are not showing the same time being announced by the watch, please follow the “synchronising the hands” procedure, without replacing the battery first.</w:t>
      </w:r>
    </w:p>
    <w:p w14:paraId="5220D6F1" w14:textId="77777777" w:rsidR="00F93116" w:rsidRPr="00421A37" w:rsidRDefault="00F93116" w:rsidP="00F93116">
      <w:pPr>
        <w:rPr>
          <w:rFonts w:eastAsia="SimSun"/>
          <w:color w:val="4472C4" w:themeColor="accent1"/>
        </w:rPr>
      </w:pPr>
    </w:p>
    <w:p w14:paraId="50E2B16B" w14:textId="3FF8E9AC" w:rsidR="00F93116" w:rsidRPr="00585D71" w:rsidRDefault="00F93116" w:rsidP="00F93116">
      <w:r w:rsidRPr="00585D71">
        <w:rPr>
          <w:rFonts w:eastAsia="SimSun"/>
        </w:rPr>
        <w:t>If the sound becomes quiet or distorted or the hands fail to move properly, please replace the battery using a professional jeweller</w:t>
      </w:r>
      <w:r w:rsidR="00585D71">
        <w:rPr>
          <w:rFonts w:eastAsia="SimSun"/>
        </w:rPr>
        <w:t>.</w:t>
      </w:r>
    </w:p>
    <w:p w14:paraId="23BD35DB" w14:textId="77777777" w:rsidR="00F93116" w:rsidRDefault="00F93116" w:rsidP="00A26150"/>
    <w:p w14:paraId="36B1ABF4" w14:textId="77777777" w:rsidR="00DC5885" w:rsidRPr="002C6317" w:rsidRDefault="00DC5885" w:rsidP="00DC5885">
      <w:pPr>
        <w:pStyle w:val="Heading2"/>
      </w:pPr>
      <w:bookmarkStart w:id="33" w:name="_Toc378689218"/>
      <w:bookmarkStart w:id="34" w:name="_Toc77758803"/>
      <w:r w:rsidRPr="002C6317">
        <w:t>How to contact RNIB</w:t>
      </w:r>
      <w:bookmarkEnd w:id="33"/>
      <w:bookmarkEnd w:id="34"/>
    </w:p>
    <w:p w14:paraId="591E87E8" w14:textId="77777777" w:rsidR="00DC5885" w:rsidRPr="002C6317" w:rsidRDefault="00DC5885" w:rsidP="00DC5885">
      <w:pPr>
        <w:autoSpaceDE w:val="0"/>
        <w:autoSpaceDN w:val="0"/>
        <w:adjustRightInd w:val="0"/>
        <w:rPr>
          <w:rFonts w:cs="Arial"/>
          <w:szCs w:val="32"/>
        </w:rPr>
      </w:pPr>
      <w:r w:rsidRPr="002C6317">
        <w:rPr>
          <w:rFonts w:cs="Arial"/>
          <w:szCs w:val="32"/>
        </w:rPr>
        <w:t>Phone: 0303 123 9999</w:t>
      </w:r>
    </w:p>
    <w:p w14:paraId="0350A813" w14:textId="77777777" w:rsidR="00DC5885" w:rsidRPr="002C6317" w:rsidRDefault="00DC5885" w:rsidP="00DC5885">
      <w:pPr>
        <w:autoSpaceDE w:val="0"/>
        <w:autoSpaceDN w:val="0"/>
        <w:adjustRightInd w:val="0"/>
        <w:rPr>
          <w:rFonts w:cs="Arial"/>
          <w:szCs w:val="32"/>
        </w:rPr>
      </w:pPr>
      <w:r w:rsidRPr="002C6317">
        <w:rPr>
          <w:rFonts w:cs="Arial"/>
          <w:szCs w:val="32"/>
        </w:rPr>
        <w:t>Email: shop@rnib.org.uk</w:t>
      </w:r>
    </w:p>
    <w:p w14:paraId="484C9DBE" w14:textId="77777777" w:rsidR="00DC5885" w:rsidRPr="002C6317" w:rsidRDefault="00DC5885" w:rsidP="00DC5885">
      <w:pPr>
        <w:autoSpaceDE w:val="0"/>
        <w:autoSpaceDN w:val="0"/>
        <w:adjustRightInd w:val="0"/>
        <w:rPr>
          <w:rFonts w:cs="Arial"/>
          <w:szCs w:val="32"/>
        </w:rPr>
      </w:pPr>
      <w:r w:rsidRPr="002C6317">
        <w:rPr>
          <w:rFonts w:cs="Arial"/>
          <w:szCs w:val="32"/>
        </w:rPr>
        <w:t xml:space="preserve">Address: RNIB, </w:t>
      </w:r>
      <w:proofErr w:type="spellStart"/>
      <w:r>
        <w:rPr>
          <w:rFonts w:cs="Arial"/>
          <w:szCs w:val="32"/>
        </w:rPr>
        <w:t>Northminster</w:t>
      </w:r>
      <w:proofErr w:type="spellEnd"/>
      <w:r>
        <w:rPr>
          <w:rFonts w:cs="Arial"/>
          <w:szCs w:val="32"/>
        </w:rPr>
        <w:t xml:space="preserve"> House</w:t>
      </w:r>
      <w:r w:rsidRPr="002C6317">
        <w:rPr>
          <w:rFonts w:cs="Arial"/>
          <w:szCs w:val="32"/>
        </w:rPr>
        <w:t xml:space="preserve">, </w:t>
      </w:r>
      <w:proofErr w:type="spellStart"/>
      <w:r>
        <w:rPr>
          <w:rFonts w:cs="Arial"/>
          <w:szCs w:val="32"/>
        </w:rPr>
        <w:t>Northminster</w:t>
      </w:r>
      <w:proofErr w:type="spellEnd"/>
      <w:r w:rsidRPr="002C6317">
        <w:rPr>
          <w:rFonts w:cs="Arial"/>
          <w:szCs w:val="32"/>
        </w:rPr>
        <w:t>, Peterborough PE1 1</w:t>
      </w:r>
      <w:r>
        <w:rPr>
          <w:rFonts w:cs="Arial"/>
          <w:szCs w:val="32"/>
        </w:rPr>
        <w:t>Y</w:t>
      </w:r>
      <w:r w:rsidRPr="002C6317">
        <w:rPr>
          <w:rFonts w:cs="Arial"/>
          <w:szCs w:val="32"/>
        </w:rPr>
        <w:t>N</w:t>
      </w:r>
    </w:p>
    <w:p w14:paraId="3E4C6EBF" w14:textId="77777777" w:rsidR="00DC5885" w:rsidRPr="002C6317" w:rsidRDefault="00DC5885" w:rsidP="00DC5885">
      <w:pPr>
        <w:autoSpaceDE w:val="0"/>
        <w:autoSpaceDN w:val="0"/>
        <w:adjustRightInd w:val="0"/>
        <w:rPr>
          <w:rFonts w:cs="Arial"/>
          <w:szCs w:val="32"/>
        </w:rPr>
      </w:pPr>
      <w:r w:rsidRPr="002C6317">
        <w:rPr>
          <w:rFonts w:cs="Arial"/>
          <w:szCs w:val="32"/>
        </w:rPr>
        <w:t>Online Shop: shop.rnib.org.uk</w:t>
      </w:r>
    </w:p>
    <w:p w14:paraId="1541755F" w14:textId="77777777" w:rsidR="00DC5885" w:rsidRPr="002C6317" w:rsidRDefault="00DC5885" w:rsidP="00DC5885">
      <w:pPr>
        <w:autoSpaceDE w:val="0"/>
        <w:autoSpaceDN w:val="0"/>
        <w:adjustRightInd w:val="0"/>
        <w:rPr>
          <w:rFonts w:cs="Arial"/>
          <w:szCs w:val="32"/>
        </w:rPr>
      </w:pPr>
    </w:p>
    <w:p w14:paraId="0B408B24" w14:textId="77777777" w:rsidR="00DC5885" w:rsidRDefault="00DC5885" w:rsidP="00DC5885">
      <w:pPr>
        <w:autoSpaceDE w:val="0"/>
        <w:autoSpaceDN w:val="0"/>
        <w:adjustRightInd w:val="0"/>
        <w:rPr>
          <w:rFonts w:cs="Arial"/>
          <w:szCs w:val="32"/>
        </w:rPr>
      </w:pPr>
      <w:r w:rsidRPr="002C6317">
        <w:rPr>
          <w:rFonts w:cs="Arial"/>
          <w:szCs w:val="32"/>
        </w:rPr>
        <w:t xml:space="preserve">Email for international customers: exports@rnib.org.uk </w:t>
      </w:r>
    </w:p>
    <w:p w14:paraId="764EF14E" w14:textId="77777777" w:rsidR="00513A04" w:rsidRDefault="00513A04" w:rsidP="00513A04"/>
    <w:p w14:paraId="4D8C2F87" w14:textId="77777777" w:rsidR="00513A04" w:rsidRDefault="00513A04" w:rsidP="00D95E71">
      <w:pPr>
        <w:pStyle w:val="Heading2"/>
      </w:pPr>
      <w:bookmarkStart w:id="35" w:name="_Toc381611442"/>
      <w:bookmarkStart w:id="36" w:name="_Toc77758804"/>
      <w:r w:rsidRPr="00B40769">
        <w:t>Terms and conditions of sale</w:t>
      </w:r>
      <w:bookmarkEnd w:id="35"/>
      <w:bookmarkEnd w:id="36"/>
    </w:p>
    <w:p w14:paraId="160820FE" w14:textId="5B060BCF" w:rsidR="00513A04" w:rsidRDefault="00281AC2" w:rsidP="00513A04">
      <w:r>
        <w:t>This product is guarantee</w:t>
      </w:r>
      <w:r w:rsidR="00A37DE0">
        <w:t xml:space="preserve">d from manufacturing faults for </w:t>
      </w:r>
      <w:r w:rsidR="00656EBA">
        <w:t>24</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50E666AC" w14:textId="77777777" w:rsidR="00513A04" w:rsidRDefault="00513A04" w:rsidP="00513A04"/>
    <w:p w14:paraId="31FDA961" w14:textId="77777777"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6B57C05B" w14:textId="77777777" w:rsidR="00144307" w:rsidRDefault="00144307" w:rsidP="00513A04"/>
    <w:p w14:paraId="207B6643" w14:textId="77777777" w:rsidR="00513A04" w:rsidRDefault="00513A04" w:rsidP="00513A04">
      <w:r>
        <w:t xml:space="preserve">You can request full terms and conditions from RNIB </w:t>
      </w:r>
      <w:r w:rsidR="00AD5DD7">
        <w:t>or view them online</w:t>
      </w:r>
      <w:r>
        <w:t xml:space="preserve">. </w:t>
      </w:r>
    </w:p>
    <w:p w14:paraId="390ECDEA" w14:textId="77777777" w:rsidR="00513A04" w:rsidRDefault="00513A04" w:rsidP="00513A04"/>
    <w:p w14:paraId="07FE5EFB" w14:textId="0F9744B1" w:rsidR="00397999" w:rsidRDefault="00397999" w:rsidP="00397999">
      <w:r>
        <w:t>RNIB Enterprises Limited (with registered number 0887094) is a wholly owned trading subsidiary of the Royal National Institute of Blind People ("RNIB"), a charity registered in England and Wales (226227), Scotland (SC039316) and Isle of Man (1</w:t>
      </w:r>
      <w:r w:rsidR="00AC0955">
        <w:t>226</w:t>
      </w:r>
      <w:r>
        <w:t xml:space="preserve">). RNIB Enterprises Limited covenants </w:t>
      </w:r>
      <w:proofErr w:type="gramStart"/>
      <w:r>
        <w:t>all of</w:t>
      </w:r>
      <w:proofErr w:type="gramEnd"/>
      <w:r>
        <w:t xml:space="preserve"> its taxable profits to RNIB.</w:t>
      </w:r>
    </w:p>
    <w:p w14:paraId="448E75E9" w14:textId="77777777" w:rsidR="00397999" w:rsidRDefault="00397999" w:rsidP="00397999"/>
    <w:p w14:paraId="284E445D" w14:textId="72A27B4E" w:rsidR="00513A04" w:rsidRDefault="00E00FB8" w:rsidP="00513A04">
      <w:r>
        <w:rPr>
          <w:noProof/>
        </w:rPr>
        <w:drawing>
          <wp:inline distT="0" distB="0" distL="0" distR="0" wp14:anchorId="1337A49D" wp14:editId="1FE36B92">
            <wp:extent cx="473075" cy="37655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 cy="376555"/>
                    </a:xfrm>
                    <a:prstGeom prst="rect">
                      <a:avLst/>
                    </a:prstGeom>
                    <a:noFill/>
                    <a:ln>
                      <a:noFill/>
                    </a:ln>
                  </pic:spPr>
                </pic:pic>
              </a:graphicData>
            </a:graphic>
          </wp:inline>
        </w:drawing>
      </w:r>
    </w:p>
    <w:p w14:paraId="5DA159A8" w14:textId="77777777" w:rsidR="00513A04" w:rsidRDefault="00513A04" w:rsidP="00513A04">
      <w:r>
        <w:t xml:space="preserve"> </w:t>
      </w:r>
    </w:p>
    <w:p w14:paraId="11F972E0" w14:textId="77777777" w:rsidR="00513A04" w:rsidRDefault="00513A04" w:rsidP="00513A04">
      <w:r>
        <w:t xml:space="preserve">This product is CE marked and fully complies with all </w:t>
      </w:r>
      <w:r w:rsidR="00144307">
        <w:t>applicable EU</w:t>
      </w:r>
      <w:r>
        <w:t xml:space="preserve"> legislation. </w:t>
      </w:r>
    </w:p>
    <w:p w14:paraId="29B8C3FB" w14:textId="77777777" w:rsidR="00513A04" w:rsidRDefault="00513A04" w:rsidP="00513A04"/>
    <w:p w14:paraId="30434E66" w14:textId="643323D1" w:rsidR="00513A04" w:rsidRDefault="00E00FB8" w:rsidP="00513A04">
      <w:r>
        <w:rPr>
          <w:noProof/>
        </w:rPr>
        <w:drawing>
          <wp:inline distT="0" distB="0" distL="0" distR="0" wp14:anchorId="58B2CD63" wp14:editId="7338C6E5">
            <wp:extent cx="655955" cy="882015"/>
            <wp:effectExtent l="0" t="0" r="0" b="0"/>
            <wp:docPr id="3" name="Imagen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955" cy="882015"/>
                    </a:xfrm>
                    <a:prstGeom prst="rect">
                      <a:avLst/>
                    </a:prstGeom>
                    <a:noFill/>
                    <a:ln>
                      <a:noFill/>
                    </a:ln>
                  </pic:spPr>
                </pic:pic>
              </a:graphicData>
            </a:graphic>
          </wp:inline>
        </w:drawing>
      </w:r>
    </w:p>
    <w:p w14:paraId="21236D35" w14:textId="77777777" w:rsidR="00DD7186" w:rsidRDefault="00DD7186" w:rsidP="00513A04"/>
    <w:p w14:paraId="67214F09" w14:textId="77777777" w:rsidR="00EB4300" w:rsidRDefault="00EB4300" w:rsidP="00EB430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03E202BC" w14:textId="77777777" w:rsidR="00EB4300" w:rsidRDefault="00EB4300" w:rsidP="00EB4300"/>
    <w:p w14:paraId="108FA072" w14:textId="77777777" w:rsidR="00EB4300" w:rsidRDefault="00EB4300" w:rsidP="00EB4300">
      <w:pPr>
        <w:pStyle w:val="Heading3"/>
      </w:pPr>
      <w:bookmarkStart w:id="37" w:name="_Toc77758805"/>
      <w:r>
        <w:t>Why recycle?</w:t>
      </w:r>
      <w:bookmarkEnd w:id="37"/>
    </w:p>
    <w:p w14:paraId="710AE717" w14:textId="77777777" w:rsidR="00EB4300" w:rsidRDefault="00EB4300" w:rsidP="00EB4300">
      <w:r w:rsidRPr="00EB7BCF">
        <w:t>Unwanted</w:t>
      </w:r>
      <w:r>
        <w:t xml:space="preserve"> electrical equipment is the UK’s fastest growing type of waste.</w:t>
      </w:r>
    </w:p>
    <w:p w14:paraId="4A50479A" w14:textId="77777777" w:rsidR="00EB4300" w:rsidRDefault="00EB4300" w:rsidP="00EB4300"/>
    <w:p w14:paraId="04D7CEAB" w14:textId="77777777" w:rsidR="00EB4300" w:rsidRDefault="00EB4300" w:rsidP="00EB430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62022ED" w14:textId="77777777" w:rsidR="00EB4300" w:rsidRDefault="00EB4300" w:rsidP="00EB4300"/>
    <w:p w14:paraId="79E8CFC3" w14:textId="77777777" w:rsidR="00EB4300" w:rsidRPr="00EB7BCF" w:rsidRDefault="00EB4300" w:rsidP="00EB4300">
      <w:r>
        <w:t>RNIB are proud to support your local authority in providing local recycling facilities for electrical equipment.</w:t>
      </w:r>
    </w:p>
    <w:p w14:paraId="73775ABB" w14:textId="77777777" w:rsidR="00EB4300" w:rsidRDefault="00EB4300" w:rsidP="00EB4300">
      <w:pPr>
        <w:autoSpaceDE w:val="0"/>
        <w:autoSpaceDN w:val="0"/>
        <w:adjustRightInd w:val="0"/>
        <w:ind w:right="-46"/>
        <w:rPr>
          <w:rFonts w:ascii="Helvetica" w:hAnsi="Helvetica" w:cs="Arial"/>
          <w:b/>
          <w:sz w:val="28"/>
        </w:rPr>
      </w:pPr>
    </w:p>
    <w:p w14:paraId="44E0B18B" w14:textId="77777777" w:rsidR="00EB4300" w:rsidRPr="001023DC" w:rsidRDefault="00EB4300" w:rsidP="00EB430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B07F3D7" w14:textId="77777777" w:rsidR="00EB4300" w:rsidRPr="001023DC" w:rsidRDefault="00EB4300" w:rsidP="00EB4300">
      <w:pPr>
        <w:autoSpaceDE w:val="0"/>
        <w:autoSpaceDN w:val="0"/>
        <w:adjustRightInd w:val="0"/>
        <w:rPr>
          <w:rFonts w:ascii="Helvetica" w:hAnsi="Helvetica" w:cs="Arial"/>
          <w:bCs/>
        </w:rPr>
      </w:pPr>
    </w:p>
    <w:p w14:paraId="7B2270D8" w14:textId="77777777" w:rsidR="00EB4300" w:rsidRPr="001023DC" w:rsidRDefault="00EB4300" w:rsidP="00EB4300">
      <w:pPr>
        <w:pStyle w:val="Heading3"/>
      </w:pPr>
      <w:bookmarkStart w:id="38" w:name="_Toc77758806"/>
      <w:r w:rsidRPr="001023DC">
        <w:lastRenderedPageBreak/>
        <w:t>What is WEEE?</w:t>
      </w:r>
      <w:bookmarkEnd w:id="38"/>
    </w:p>
    <w:p w14:paraId="7350047A" w14:textId="77777777" w:rsidR="00EB4300" w:rsidRPr="001023DC" w:rsidRDefault="00EB4300" w:rsidP="00EB430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FC8BFD1" w14:textId="77777777" w:rsidR="00EB4300" w:rsidRPr="001023DC" w:rsidRDefault="00EB4300" w:rsidP="00EB4300">
      <w:pPr>
        <w:autoSpaceDE w:val="0"/>
        <w:autoSpaceDN w:val="0"/>
        <w:adjustRightInd w:val="0"/>
        <w:rPr>
          <w:rFonts w:ascii="Helvetica" w:eastAsia="Calibri" w:hAnsi="Helvetica" w:cs="FuturaLT"/>
          <w:szCs w:val="22"/>
        </w:rPr>
      </w:pPr>
    </w:p>
    <w:p w14:paraId="3373ACBD" w14:textId="77777777" w:rsidR="00EB4300" w:rsidRPr="001023DC" w:rsidRDefault="00EB4300" w:rsidP="00EB4300">
      <w:pPr>
        <w:pStyle w:val="Heading3"/>
      </w:pPr>
      <w:bookmarkStart w:id="39" w:name="_Toc77758807"/>
      <w:r w:rsidRPr="001023DC">
        <w:t>How are we helping?</w:t>
      </w:r>
      <w:bookmarkEnd w:id="39"/>
    </w:p>
    <w:p w14:paraId="77B69324" w14:textId="77777777" w:rsidR="00513A04" w:rsidRPr="00A37DE0" w:rsidRDefault="00EB4300" w:rsidP="00EB430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237CD08" w14:textId="77777777" w:rsidR="00513A04" w:rsidRDefault="00513A04" w:rsidP="00513A04"/>
    <w:p w14:paraId="21C1769D" w14:textId="52D80320" w:rsidR="00513A04" w:rsidRDefault="00A37DE0" w:rsidP="00513A04">
      <w:r>
        <w:t xml:space="preserve">Date: </w:t>
      </w:r>
      <w:r w:rsidR="00421A37">
        <w:t>Ju</w:t>
      </w:r>
      <w:r w:rsidR="00C40B23">
        <w:t>ly</w:t>
      </w:r>
      <w:r w:rsidR="00397999">
        <w:t xml:space="preserve"> 202</w:t>
      </w:r>
      <w:r w:rsidR="00AF12BE">
        <w:t>1</w:t>
      </w:r>
      <w:r w:rsidR="00EB4300">
        <w:t>.</w:t>
      </w:r>
    </w:p>
    <w:p w14:paraId="15F01C2F" w14:textId="77777777" w:rsidR="008D242B" w:rsidRDefault="008D242B" w:rsidP="00A26150"/>
    <w:p w14:paraId="01DE3FBB" w14:textId="35CC945E" w:rsidR="00DA0504" w:rsidRDefault="00207D39" w:rsidP="00763E57">
      <w:r>
        <w:rPr>
          <w:rFonts w:cs="Arial"/>
        </w:rPr>
        <w:t>©</w:t>
      </w:r>
      <w:r>
        <w:t xml:space="preserve"> </w:t>
      </w:r>
      <w:r w:rsidR="00144307">
        <w:t>RNIB</w:t>
      </w:r>
    </w:p>
    <w:sectPr w:rsidR="00DA0504"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42B2" w14:textId="77777777" w:rsidR="00736773" w:rsidRDefault="00736773">
      <w:r>
        <w:separator/>
      </w:r>
    </w:p>
  </w:endnote>
  <w:endnote w:type="continuationSeparator" w:id="0">
    <w:p w14:paraId="34911240" w14:textId="77777777" w:rsidR="00736773" w:rsidRDefault="0073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75B7" w14:textId="77777777" w:rsidR="00736773" w:rsidRDefault="00736773">
      <w:r>
        <w:separator/>
      </w:r>
    </w:p>
  </w:footnote>
  <w:footnote w:type="continuationSeparator" w:id="0">
    <w:p w14:paraId="454F68BD" w14:textId="77777777" w:rsidR="00736773" w:rsidRDefault="0073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D4F"/>
    <w:rsid w:val="001226AB"/>
    <w:rsid w:val="00126283"/>
    <w:rsid w:val="001308A5"/>
    <w:rsid w:val="001314A1"/>
    <w:rsid w:val="00131AC5"/>
    <w:rsid w:val="00131AF5"/>
    <w:rsid w:val="0013235C"/>
    <w:rsid w:val="001338FE"/>
    <w:rsid w:val="0013517C"/>
    <w:rsid w:val="0013520E"/>
    <w:rsid w:val="0014014E"/>
    <w:rsid w:val="00141F28"/>
    <w:rsid w:val="001420A9"/>
    <w:rsid w:val="00144307"/>
    <w:rsid w:val="00144D44"/>
    <w:rsid w:val="0014657C"/>
    <w:rsid w:val="001519A7"/>
    <w:rsid w:val="00153860"/>
    <w:rsid w:val="00153DDC"/>
    <w:rsid w:val="00154E64"/>
    <w:rsid w:val="00156738"/>
    <w:rsid w:val="0015787E"/>
    <w:rsid w:val="001601E4"/>
    <w:rsid w:val="001604E0"/>
    <w:rsid w:val="00162FAC"/>
    <w:rsid w:val="001638C1"/>
    <w:rsid w:val="00164050"/>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9D2"/>
    <w:rsid w:val="001C7D97"/>
    <w:rsid w:val="001D167B"/>
    <w:rsid w:val="001D68CE"/>
    <w:rsid w:val="001D6DC1"/>
    <w:rsid w:val="001D7493"/>
    <w:rsid w:val="001E0089"/>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125E"/>
    <w:rsid w:val="00245604"/>
    <w:rsid w:val="00251E0C"/>
    <w:rsid w:val="00255875"/>
    <w:rsid w:val="00255AC2"/>
    <w:rsid w:val="00255E49"/>
    <w:rsid w:val="0026029D"/>
    <w:rsid w:val="00261A67"/>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1BF6"/>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BF4"/>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7999"/>
    <w:rsid w:val="003A1702"/>
    <w:rsid w:val="003A1C80"/>
    <w:rsid w:val="003A22AC"/>
    <w:rsid w:val="003A4684"/>
    <w:rsid w:val="003A6345"/>
    <w:rsid w:val="003A6AAB"/>
    <w:rsid w:val="003B0D12"/>
    <w:rsid w:val="003B13C9"/>
    <w:rsid w:val="003B1ABB"/>
    <w:rsid w:val="003B29DB"/>
    <w:rsid w:val="003B2B9C"/>
    <w:rsid w:val="003B34D2"/>
    <w:rsid w:val="003B3A88"/>
    <w:rsid w:val="003B3BE4"/>
    <w:rsid w:val="003B5A8E"/>
    <w:rsid w:val="003B68BE"/>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D71"/>
    <w:rsid w:val="005865D4"/>
    <w:rsid w:val="00586F41"/>
    <w:rsid w:val="00590D8C"/>
    <w:rsid w:val="0059303C"/>
    <w:rsid w:val="005A035F"/>
    <w:rsid w:val="005A0A27"/>
    <w:rsid w:val="005A0CB0"/>
    <w:rsid w:val="005A4DBC"/>
    <w:rsid w:val="005A5450"/>
    <w:rsid w:val="005A5D4A"/>
    <w:rsid w:val="005A5FE5"/>
    <w:rsid w:val="005A6FA6"/>
    <w:rsid w:val="005B23AC"/>
    <w:rsid w:val="005B50A6"/>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B78"/>
    <w:rsid w:val="005F04F4"/>
    <w:rsid w:val="005F077A"/>
    <w:rsid w:val="005F5D26"/>
    <w:rsid w:val="0060027A"/>
    <w:rsid w:val="006003F6"/>
    <w:rsid w:val="00602D02"/>
    <w:rsid w:val="0060419D"/>
    <w:rsid w:val="0060565D"/>
    <w:rsid w:val="00610E00"/>
    <w:rsid w:val="00612391"/>
    <w:rsid w:val="006148ED"/>
    <w:rsid w:val="006159D5"/>
    <w:rsid w:val="00616877"/>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5EF9"/>
    <w:rsid w:val="00697341"/>
    <w:rsid w:val="006A0424"/>
    <w:rsid w:val="006A231A"/>
    <w:rsid w:val="006A2923"/>
    <w:rsid w:val="006A4F35"/>
    <w:rsid w:val="006A6B91"/>
    <w:rsid w:val="006A722E"/>
    <w:rsid w:val="006B270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E30"/>
    <w:rsid w:val="007C2C1D"/>
    <w:rsid w:val="007C3311"/>
    <w:rsid w:val="007C3DA6"/>
    <w:rsid w:val="007C4AEF"/>
    <w:rsid w:val="007C59F9"/>
    <w:rsid w:val="007D0666"/>
    <w:rsid w:val="007D280A"/>
    <w:rsid w:val="007D355B"/>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021"/>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141"/>
    <w:rsid w:val="00836938"/>
    <w:rsid w:val="00836EF1"/>
    <w:rsid w:val="008378FE"/>
    <w:rsid w:val="00837EBA"/>
    <w:rsid w:val="0084173B"/>
    <w:rsid w:val="00847F9C"/>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323B"/>
    <w:rsid w:val="00885D64"/>
    <w:rsid w:val="00885F73"/>
    <w:rsid w:val="00890067"/>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78AA"/>
    <w:rsid w:val="008E1082"/>
    <w:rsid w:val="008E354D"/>
    <w:rsid w:val="008E4084"/>
    <w:rsid w:val="008E4FB0"/>
    <w:rsid w:val="008F0B98"/>
    <w:rsid w:val="008F2D5C"/>
    <w:rsid w:val="008F45D9"/>
    <w:rsid w:val="008F61A2"/>
    <w:rsid w:val="008F74BA"/>
    <w:rsid w:val="008F7BEC"/>
    <w:rsid w:val="008F7EFE"/>
    <w:rsid w:val="00901126"/>
    <w:rsid w:val="00901254"/>
    <w:rsid w:val="00903EF2"/>
    <w:rsid w:val="0090557A"/>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FB0"/>
    <w:rsid w:val="009443F3"/>
    <w:rsid w:val="009450EF"/>
    <w:rsid w:val="00946353"/>
    <w:rsid w:val="00946CA9"/>
    <w:rsid w:val="00950A60"/>
    <w:rsid w:val="0095120F"/>
    <w:rsid w:val="0095318C"/>
    <w:rsid w:val="009531F4"/>
    <w:rsid w:val="009552D4"/>
    <w:rsid w:val="00966EDB"/>
    <w:rsid w:val="009678BA"/>
    <w:rsid w:val="00972F9A"/>
    <w:rsid w:val="0097364A"/>
    <w:rsid w:val="00973855"/>
    <w:rsid w:val="00975B4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C9D"/>
    <w:rsid w:val="009F6327"/>
    <w:rsid w:val="00A00173"/>
    <w:rsid w:val="00A03935"/>
    <w:rsid w:val="00A054E2"/>
    <w:rsid w:val="00A05E8C"/>
    <w:rsid w:val="00A06239"/>
    <w:rsid w:val="00A07F72"/>
    <w:rsid w:val="00A10F18"/>
    <w:rsid w:val="00A128DA"/>
    <w:rsid w:val="00A17D8A"/>
    <w:rsid w:val="00A21998"/>
    <w:rsid w:val="00A2414C"/>
    <w:rsid w:val="00A26150"/>
    <w:rsid w:val="00A268A8"/>
    <w:rsid w:val="00A27A38"/>
    <w:rsid w:val="00A300FA"/>
    <w:rsid w:val="00A33968"/>
    <w:rsid w:val="00A34D5B"/>
    <w:rsid w:val="00A36CB0"/>
    <w:rsid w:val="00A37DE0"/>
    <w:rsid w:val="00A42C6F"/>
    <w:rsid w:val="00A447D5"/>
    <w:rsid w:val="00A44E00"/>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3041"/>
    <w:rsid w:val="00AB3A5E"/>
    <w:rsid w:val="00AB4E31"/>
    <w:rsid w:val="00AB73F7"/>
    <w:rsid w:val="00AB7A6D"/>
    <w:rsid w:val="00AC06E8"/>
    <w:rsid w:val="00AC0955"/>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3862"/>
    <w:rsid w:val="00C33FC9"/>
    <w:rsid w:val="00C34181"/>
    <w:rsid w:val="00C3777A"/>
    <w:rsid w:val="00C40B23"/>
    <w:rsid w:val="00C419A6"/>
    <w:rsid w:val="00C42F35"/>
    <w:rsid w:val="00C437F6"/>
    <w:rsid w:val="00C43A77"/>
    <w:rsid w:val="00C4522C"/>
    <w:rsid w:val="00C45B9E"/>
    <w:rsid w:val="00C46B48"/>
    <w:rsid w:val="00C47178"/>
    <w:rsid w:val="00C479AC"/>
    <w:rsid w:val="00C47B10"/>
    <w:rsid w:val="00C47E13"/>
    <w:rsid w:val="00C50466"/>
    <w:rsid w:val="00C5184B"/>
    <w:rsid w:val="00C524CB"/>
    <w:rsid w:val="00C5310E"/>
    <w:rsid w:val="00C53818"/>
    <w:rsid w:val="00C559AC"/>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7186"/>
    <w:rsid w:val="00DE3694"/>
    <w:rsid w:val="00DF39F1"/>
    <w:rsid w:val="00DF3B58"/>
    <w:rsid w:val="00DF4145"/>
    <w:rsid w:val="00E00FB8"/>
    <w:rsid w:val="00E0273C"/>
    <w:rsid w:val="00E02C1F"/>
    <w:rsid w:val="00E06D09"/>
    <w:rsid w:val="00E0740A"/>
    <w:rsid w:val="00E10218"/>
    <w:rsid w:val="00E127D4"/>
    <w:rsid w:val="00E150FC"/>
    <w:rsid w:val="00E17BF3"/>
    <w:rsid w:val="00E21B2D"/>
    <w:rsid w:val="00E2322C"/>
    <w:rsid w:val="00E24A23"/>
    <w:rsid w:val="00E273ED"/>
    <w:rsid w:val="00E275A3"/>
    <w:rsid w:val="00E3007C"/>
    <w:rsid w:val="00E3030C"/>
    <w:rsid w:val="00E31F62"/>
    <w:rsid w:val="00E376D2"/>
    <w:rsid w:val="00E37874"/>
    <w:rsid w:val="00E408D1"/>
    <w:rsid w:val="00E42571"/>
    <w:rsid w:val="00E44274"/>
    <w:rsid w:val="00E44804"/>
    <w:rsid w:val="00E44B6C"/>
    <w:rsid w:val="00E45724"/>
    <w:rsid w:val="00E47466"/>
    <w:rsid w:val="00E504E6"/>
    <w:rsid w:val="00E5455B"/>
    <w:rsid w:val="00E54D2C"/>
    <w:rsid w:val="00E5781F"/>
    <w:rsid w:val="00E60EE1"/>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3610"/>
    <w:rsid w:val="00EB4300"/>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3304"/>
    <w:rsid w:val="00FD3A49"/>
    <w:rsid w:val="00FD4B13"/>
    <w:rsid w:val="00FD5294"/>
    <w:rsid w:val="00FD7165"/>
    <w:rsid w:val="00FE0C29"/>
    <w:rsid w:val="00FE1540"/>
    <w:rsid w:val="00FE1D48"/>
    <w:rsid w:val="00FE31C2"/>
    <w:rsid w:val="00FE52FF"/>
    <w:rsid w:val="00FE5C1D"/>
    <w:rsid w:val="00FF027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3.xml><?xml version="1.0" encoding="utf-8"?>
<ds:datastoreItem xmlns:ds="http://schemas.openxmlformats.org/officeDocument/2006/customXml" ds:itemID="{4618E06F-2554-4A73-A018-4E7376A3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1705</Words>
  <Characters>9461</Characters>
  <Application>Microsoft Office Word</Application>
  <DocSecurity>4</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RNIB</Company>
  <LinksUpToDate>false</LinksUpToDate>
  <CharactersWithSpaces>11144</CharactersWithSpaces>
  <SharedDoc>false</SharedDoc>
  <HLinks>
    <vt:vector size="96" baseType="variant">
      <vt:variant>
        <vt:i4>1114166</vt:i4>
      </vt:variant>
      <vt:variant>
        <vt:i4>92</vt:i4>
      </vt:variant>
      <vt:variant>
        <vt:i4>0</vt:i4>
      </vt:variant>
      <vt:variant>
        <vt:i4>5</vt:i4>
      </vt:variant>
      <vt:variant>
        <vt:lpwstr/>
      </vt:variant>
      <vt:variant>
        <vt:lpwstr>_Toc504648383</vt:lpwstr>
      </vt:variant>
      <vt:variant>
        <vt:i4>1114166</vt:i4>
      </vt:variant>
      <vt:variant>
        <vt:i4>86</vt:i4>
      </vt:variant>
      <vt:variant>
        <vt:i4>0</vt:i4>
      </vt:variant>
      <vt:variant>
        <vt:i4>5</vt:i4>
      </vt:variant>
      <vt:variant>
        <vt:lpwstr/>
      </vt:variant>
      <vt:variant>
        <vt:lpwstr>_Toc504648382</vt:lpwstr>
      </vt:variant>
      <vt:variant>
        <vt:i4>1114166</vt:i4>
      </vt:variant>
      <vt:variant>
        <vt:i4>80</vt:i4>
      </vt:variant>
      <vt:variant>
        <vt:i4>0</vt:i4>
      </vt:variant>
      <vt:variant>
        <vt:i4>5</vt:i4>
      </vt:variant>
      <vt:variant>
        <vt:lpwstr/>
      </vt:variant>
      <vt:variant>
        <vt:lpwstr>_Toc504648381</vt:lpwstr>
      </vt:variant>
      <vt:variant>
        <vt:i4>1114166</vt:i4>
      </vt:variant>
      <vt:variant>
        <vt:i4>74</vt:i4>
      </vt:variant>
      <vt:variant>
        <vt:i4>0</vt:i4>
      </vt:variant>
      <vt:variant>
        <vt:i4>5</vt:i4>
      </vt:variant>
      <vt:variant>
        <vt:lpwstr/>
      </vt:variant>
      <vt:variant>
        <vt:lpwstr>_Toc504648380</vt:lpwstr>
      </vt:variant>
      <vt:variant>
        <vt:i4>1966134</vt:i4>
      </vt:variant>
      <vt:variant>
        <vt:i4>68</vt:i4>
      </vt:variant>
      <vt:variant>
        <vt:i4>0</vt:i4>
      </vt:variant>
      <vt:variant>
        <vt:i4>5</vt:i4>
      </vt:variant>
      <vt:variant>
        <vt:lpwstr/>
      </vt:variant>
      <vt:variant>
        <vt:lpwstr>_Toc504648379</vt:lpwstr>
      </vt:variant>
      <vt:variant>
        <vt:i4>1966134</vt:i4>
      </vt:variant>
      <vt:variant>
        <vt:i4>62</vt:i4>
      </vt:variant>
      <vt:variant>
        <vt:i4>0</vt:i4>
      </vt:variant>
      <vt:variant>
        <vt:i4>5</vt:i4>
      </vt:variant>
      <vt:variant>
        <vt:lpwstr/>
      </vt:variant>
      <vt:variant>
        <vt:lpwstr>_Toc504648378</vt:lpwstr>
      </vt:variant>
      <vt:variant>
        <vt:i4>1966134</vt:i4>
      </vt:variant>
      <vt:variant>
        <vt:i4>56</vt:i4>
      </vt:variant>
      <vt:variant>
        <vt:i4>0</vt:i4>
      </vt:variant>
      <vt:variant>
        <vt:i4>5</vt:i4>
      </vt:variant>
      <vt:variant>
        <vt:lpwstr/>
      </vt:variant>
      <vt:variant>
        <vt:lpwstr>_Toc504648377</vt:lpwstr>
      </vt:variant>
      <vt:variant>
        <vt:i4>1966134</vt:i4>
      </vt:variant>
      <vt:variant>
        <vt:i4>50</vt:i4>
      </vt:variant>
      <vt:variant>
        <vt:i4>0</vt:i4>
      </vt:variant>
      <vt:variant>
        <vt:i4>5</vt:i4>
      </vt:variant>
      <vt:variant>
        <vt:lpwstr/>
      </vt:variant>
      <vt:variant>
        <vt:lpwstr>_Toc504648376</vt:lpwstr>
      </vt:variant>
      <vt:variant>
        <vt:i4>1966134</vt:i4>
      </vt:variant>
      <vt:variant>
        <vt:i4>44</vt:i4>
      </vt:variant>
      <vt:variant>
        <vt:i4>0</vt:i4>
      </vt:variant>
      <vt:variant>
        <vt:i4>5</vt:i4>
      </vt:variant>
      <vt:variant>
        <vt:lpwstr/>
      </vt:variant>
      <vt:variant>
        <vt:lpwstr>_Toc504648375</vt:lpwstr>
      </vt:variant>
      <vt:variant>
        <vt:i4>1966134</vt:i4>
      </vt:variant>
      <vt:variant>
        <vt:i4>38</vt:i4>
      </vt:variant>
      <vt:variant>
        <vt:i4>0</vt:i4>
      </vt:variant>
      <vt:variant>
        <vt:i4>5</vt:i4>
      </vt:variant>
      <vt:variant>
        <vt:lpwstr/>
      </vt:variant>
      <vt:variant>
        <vt:lpwstr>_Toc504648374</vt:lpwstr>
      </vt:variant>
      <vt:variant>
        <vt:i4>1966134</vt:i4>
      </vt:variant>
      <vt:variant>
        <vt:i4>32</vt:i4>
      </vt:variant>
      <vt:variant>
        <vt:i4>0</vt:i4>
      </vt:variant>
      <vt:variant>
        <vt:i4>5</vt:i4>
      </vt:variant>
      <vt:variant>
        <vt:lpwstr/>
      </vt:variant>
      <vt:variant>
        <vt:lpwstr>_Toc504648373</vt:lpwstr>
      </vt:variant>
      <vt:variant>
        <vt:i4>1966134</vt:i4>
      </vt:variant>
      <vt:variant>
        <vt:i4>26</vt:i4>
      </vt:variant>
      <vt:variant>
        <vt:i4>0</vt:i4>
      </vt:variant>
      <vt:variant>
        <vt:i4>5</vt:i4>
      </vt:variant>
      <vt:variant>
        <vt:lpwstr/>
      </vt:variant>
      <vt:variant>
        <vt:lpwstr>_Toc504648372</vt:lpwstr>
      </vt:variant>
      <vt:variant>
        <vt:i4>1966134</vt:i4>
      </vt:variant>
      <vt:variant>
        <vt:i4>20</vt:i4>
      </vt:variant>
      <vt:variant>
        <vt:i4>0</vt:i4>
      </vt:variant>
      <vt:variant>
        <vt:i4>5</vt:i4>
      </vt:variant>
      <vt:variant>
        <vt:lpwstr/>
      </vt:variant>
      <vt:variant>
        <vt:lpwstr>_Toc504648371</vt:lpwstr>
      </vt:variant>
      <vt:variant>
        <vt:i4>1966134</vt:i4>
      </vt:variant>
      <vt:variant>
        <vt:i4>14</vt:i4>
      </vt:variant>
      <vt:variant>
        <vt:i4>0</vt:i4>
      </vt:variant>
      <vt:variant>
        <vt:i4>5</vt:i4>
      </vt:variant>
      <vt:variant>
        <vt:lpwstr/>
      </vt:variant>
      <vt:variant>
        <vt:lpwstr>_Toc504648370</vt:lpwstr>
      </vt:variant>
      <vt:variant>
        <vt:i4>2031670</vt:i4>
      </vt:variant>
      <vt:variant>
        <vt:i4>8</vt:i4>
      </vt:variant>
      <vt:variant>
        <vt:i4>0</vt:i4>
      </vt:variant>
      <vt:variant>
        <vt:i4>5</vt:i4>
      </vt:variant>
      <vt:variant>
        <vt:lpwstr/>
      </vt:variant>
      <vt:variant>
        <vt:lpwstr>_Toc504648369</vt:lpwstr>
      </vt:variant>
      <vt:variant>
        <vt:i4>2031670</vt:i4>
      </vt:variant>
      <vt:variant>
        <vt:i4>2</vt:i4>
      </vt:variant>
      <vt:variant>
        <vt:i4>0</vt:i4>
      </vt:variant>
      <vt:variant>
        <vt:i4>5</vt:i4>
      </vt:variant>
      <vt:variant>
        <vt:lpwstr/>
      </vt:variant>
      <vt:variant>
        <vt:lpwstr>_Toc504648368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2021-07-22T12:55:00Z</cp:lastPrinted>
  <dcterms:created xsi:type="dcterms:W3CDTF">2021-07-28T09:53:00Z</dcterms:created>
  <dcterms:modified xsi:type="dcterms:W3CDTF">2021-07-28T09:53:00Z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