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F8B0" w14:textId="77777777" w:rsidR="007A063F" w:rsidRDefault="007A063F" w:rsidP="007A063F">
      <w:pPr>
        <w:rPr>
          <w:noProof/>
        </w:rPr>
      </w:pPr>
    </w:p>
    <w:p w14:paraId="054E717A" w14:textId="2DD78A82" w:rsidR="00251280" w:rsidRDefault="00F06878" w:rsidP="007A063F">
      <w:pPr>
        <w:rPr>
          <w:noProof/>
        </w:rPr>
      </w:pPr>
      <w:r>
        <w:rPr>
          <w:noProof/>
        </w:rPr>
        <w:drawing>
          <wp:inline distT="0" distB="0" distL="0" distR="0" wp14:anchorId="41AA25B8" wp14:editId="0392B287">
            <wp:extent cx="1314450" cy="962025"/>
            <wp:effectExtent l="0" t="0" r="0" b="0"/>
            <wp:docPr id="6"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3EBB0046" w14:textId="77777777" w:rsidR="00D607B3" w:rsidRDefault="00D607B3" w:rsidP="007A063F"/>
    <w:p w14:paraId="27065672" w14:textId="77777777" w:rsidR="00247E46" w:rsidRDefault="00D953E5" w:rsidP="00251280">
      <w:pPr>
        <w:pStyle w:val="Heading1"/>
      </w:pPr>
      <w:bookmarkStart w:id="0" w:name="_Toc316465615"/>
      <w:r>
        <w:t xml:space="preserve">Daylight </w:t>
      </w:r>
      <w:r w:rsidR="000E6FB0">
        <w:t>F</w:t>
      </w:r>
      <w:r w:rsidR="00FA618E">
        <w:t>lexi-</w:t>
      </w:r>
      <w:r>
        <w:t>V</w:t>
      </w:r>
      <w:r w:rsidR="00FA618E">
        <w:t xml:space="preserve">ision </w:t>
      </w:r>
      <w:r>
        <w:t>f</w:t>
      </w:r>
      <w:r w:rsidR="00247E46" w:rsidRPr="00EC313B">
        <w:t xml:space="preserve">loor </w:t>
      </w:r>
      <w:r>
        <w:t>s</w:t>
      </w:r>
      <w:r w:rsidR="00247E46" w:rsidRPr="00EC313B">
        <w:t xml:space="preserve">tanding </w:t>
      </w:r>
      <w:r>
        <w:t>lamp</w:t>
      </w:r>
      <w:r w:rsidR="000E6FB0">
        <w:t xml:space="preserve"> (</w:t>
      </w:r>
      <w:bookmarkEnd w:id="0"/>
      <w:r w:rsidR="00247E46" w:rsidRPr="00EC313B">
        <w:t>DH238</w:t>
      </w:r>
      <w:r w:rsidR="000E6FB0">
        <w:t>)</w:t>
      </w:r>
    </w:p>
    <w:p w14:paraId="392F2529" w14:textId="77777777" w:rsidR="000E6FB0" w:rsidRPr="00251280" w:rsidRDefault="000E6FB0" w:rsidP="000E6FB0">
      <w:pPr>
        <w:autoSpaceDE w:val="0"/>
        <w:autoSpaceDN w:val="0"/>
        <w:adjustRightInd w:val="0"/>
        <w:rPr>
          <w:rFonts w:cs="Arial"/>
          <w:sz w:val="32"/>
          <w:szCs w:val="32"/>
        </w:rPr>
      </w:pPr>
      <w:bookmarkStart w:id="1" w:name="_Toc293495616"/>
      <w:r w:rsidRPr="00251280">
        <w:rPr>
          <w:rFonts w:cs="Arial"/>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60B17640" w14:textId="77777777" w:rsidR="000E6FB0" w:rsidRPr="00251280" w:rsidRDefault="000E6FB0" w:rsidP="000E6FB0">
      <w:pPr>
        <w:rPr>
          <w:sz w:val="32"/>
          <w:szCs w:val="32"/>
        </w:rPr>
      </w:pPr>
    </w:p>
    <w:p w14:paraId="131265B8" w14:textId="77777777" w:rsidR="000E6FB0" w:rsidRPr="00251280" w:rsidRDefault="000E6FB0" w:rsidP="000E6FB0">
      <w:pPr>
        <w:rPr>
          <w:sz w:val="32"/>
          <w:szCs w:val="32"/>
        </w:rPr>
      </w:pPr>
      <w:r w:rsidRPr="00251280">
        <w:rPr>
          <w:sz w:val="32"/>
          <w:szCs w:val="32"/>
        </w:rPr>
        <w:t xml:space="preserve">Please retain these instructions for future reference. These instructions are also available in other formats. </w:t>
      </w:r>
    </w:p>
    <w:p w14:paraId="43D50FF9" w14:textId="77777777" w:rsidR="00763E57" w:rsidRPr="00251280" w:rsidRDefault="00763E57" w:rsidP="00763E57">
      <w:pPr>
        <w:rPr>
          <w:sz w:val="32"/>
          <w:szCs w:val="32"/>
        </w:rPr>
      </w:pPr>
    </w:p>
    <w:p w14:paraId="5FD28BE9" w14:textId="77777777" w:rsidR="00FF5995" w:rsidRPr="00D953E5" w:rsidRDefault="00FF5995" w:rsidP="00D953E5">
      <w:pPr>
        <w:pStyle w:val="Heading2"/>
        <w:rPr>
          <w:szCs w:val="36"/>
        </w:rPr>
      </w:pPr>
      <w:bookmarkStart w:id="2" w:name="_Toc378689203"/>
      <w:r w:rsidRPr="00D953E5">
        <w:rPr>
          <w:szCs w:val="36"/>
        </w:rPr>
        <w:t>Special</w:t>
      </w:r>
      <w:r w:rsidRPr="00251280">
        <w:rPr>
          <w:sz w:val="32"/>
          <w:szCs w:val="32"/>
        </w:rPr>
        <w:t xml:space="preserve"> </w:t>
      </w:r>
      <w:r w:rsidRPr="00D953E5">
        <w:rPr>
          <w:szCs w:val="36"/>
        </w:rPr>
        <w:t>warning</w:t>
      </w:r>
      <w:bookmarkEnd w:id="2"/>
    </w:p>
    <w:p w14:paraId="2B4E5C49" w14:textId="77777777" w:rsidR="008D60C6" w:rsidRPr="00251280" w:rsidRDefault="008D60C6" w:rsidP="008D60C6">
      <w:pPr>
        <w:rPr>
          <w:sz w:val="32"/>
          <w:szCs w:val="32"/>
        </w:rPr>
      </w:pPr>
      <w:r w:rsidRPr="00251280">
        <w:rPr>
          <w:b/>
          <w:sz w:val="32"/>
          <w:szCs w:val="32"/>
        </w:rPr>
        <w:t>Please note:</w:t>
      </w:r>
      <w:r w:rsidRPr="00251280">
        <w:rPr>
          <w:sz w:val="32"/>
          <w:szCs w:val="32"/>
        </w:rPr>
        <w:t xml:space="preserve"> When using this </w:t>
      </w:r>
      <w:proofErr w:type="gramStart"/>
      <w:r w:rsidRPr="00251280">
        <w:rPr>
          <w:sz w:val="32"/>
          <w:szCs w:val="32"/>
        </w:rPr>
        <w:t>light</w:t>
      </w:r>
      <w:proofErr w:type="gramEnd"/>
      <w:r w:rsidRPr="00251280">
        <w:rPr>
          <w:sz w:val="32"/>
          <w:szCs w:val="32"/>
        </w:rPr>
        <w:t xml:space="preserve"> the best position is to have it positioned below eye level between you and what you are doing. It is important to have the light shade below eye level to prevent glare.</w:t>
      </w:r>
    </w:p>
    <w:p w14:paraId="783732E9" w14:textId="77777777" w:rsidR="008D60C6" w:rsidRPr="00251280" w:rsidRDefault="008D60C6" w:rsidP="008D60C6">
      <w:pPr>
        <w:rPr>
          <w:sz w:val="32"/>
          <w:szCs w:val="32"/>
        </w:rPr>
      </w:pPr>
    </w:p>
    <w:p w14:paraId="78A8FF0A" w14:textId="77777777" w:rsidR="008D60C6" w:rsidRPr="00251280" w:rsidRDefault="00231CC3" w:rsidP="008D60C6">
      <w:pPr>
        <w:rPr>
          <w:sz w:val="32"/>
          <w:szCs w:val="32"/>
        </w:rPr>
      </w:pPr>
      <w:r w:rsidRPr="00251280">
        <w:rPr>
          <w:sz w:val="32"/>
          <w:szCs w:val="32"/>
        </w:rPr>
        <w:t>Also,</w:t>
      </w:r>
      <w:r w:rsidR="008D60C6" w:rsidRPr="00251280">
        <w:rPr>
          <w:sz w:val="32"/>
          <w:szCs w:val="32"/>
        </w:rPr>
        <w:t xml:space="preserve"> the amount of illumination on an object increases fourfold if the distance between the light and the object is halved. Remember to keep some background lighting on as well as it will help prevent eye strain.</w:t>
      </w:r>
    </w:p>
    <w:p w14:paraId="064D2024" w14:textId="77777777" w:rsidR="008D60C6" w:rsidRPr="00251280" w:rsidRDefault="008D60C6" w:rsidP="008D60C6">
      <w:pPr>
        <w:rPr>
          <w:sz w:val="32"/>
          <w:szCs w:val="32"/>
        </w:rPr>
      </w:pPr>
    </w:p>
    <w:p w14:paraId="57D6C225" w14:textId="77777777" w:rsidR="008D60C6" w:rsidRPr="00251280" w:rsidRDefault="008D60C6" w:rsidP="008D60C6">
      <w:pPr>
        <w:rPr>
          <w:sz w:val="32"/>
          <w:szCs w:val="32"/>
        </w:rPr>
      </w:pPr>
      <w:r w:rsidRPr="00251280">
        <w:rPr>
          <w:sz w:val="32"/>
          <w:szCs w:val="32"/>
        </w:rPr>
        <w:t>Using lighting correctly, wherever you need it, can make a big difference to the amount you can see.  For more advice and general tips on lighting you can visit RNIB’s website.</w:t>
      </w:r>
    </w:p>
    <w:p w14:paraId="64E2E0B4" w14:textId="77777777" w:rsidR="00FF5995" w:rsidRDefault="00FF5995" w:rsidP="00763E57"/>
    <w:p w14:paraId="6ED33C5E" w14:textId="77777777" w:rsidR="00A26150" w:rsidRDefault="00A26150" w:rsidP="00D953E5">
      <w:pPr>
        <w:pStyle w:val="Heading2"/>
      </w:pPr>
      <w:bookmarkStart w:id="3" w:name="_Toc243448109"/>
      <w:bookmarkStart w:id="4" w:name="_Toc378689204"/>
      <w:bookmarkEnd w:id="1"/>
      <w:r>
        <w:t>General description</w:t>
      </w:r>
      <w:bookmarkEnd w:id="3"/>
      <w:bookmarkEnd w:id="4"/>
    </w:p>
    <w:p w14:paraId="38BFE054" w14:textId="77777777" w:rsidR="00247E46" w:rsidRPr="00251280" w:rsidRDefault="00247E46" w:rsidP="00247E46">
      <w:pPr>
        <w:rPr>
          <w:sz w:val="32"/>
          <w:szCs w:val="32"/>
        </w:rPr>
      </w:pPr>
      <w:r w:rsidRPr="00251280">
        <w:rPr>
          <w:sz w:val="32"/>
          <w:szCs w:val="32"/>
        </w:rPr>
        <w:t xml:space="preserve">This floor standing </w:t>
      </w:r>
      <w:r w:rsidR="00FA618E" w:rsidRPr="00251280">
        <w:rPr>
          <w:sz w:val="32"/>
          <w:szCs w:val="32"/>
        </w:rPr>
        <w:t>light</w:t>
      </w:r>
      <w:r w:rsidRPr="00251280">
        <w:rPr>
          <w:sz w:val="32"/>
          <w:szCs w:val="32"/>
        </w:rPr>
        <w:t xml:space="preserve"> is finished in satin silver effect and comes fitted with a </w:t>
      </w:r>
      <w:proofErr w:type="gramStart"/>
      <w:r w:rsidR="00231CC3" w:rsidRPr="00251280">
        <w:rPr>
          <w:sz w:val="32"/>
          <w:szCs w:val="32"/>
        </w:rPr>
        <w:t>15</w:t>
      </w:r>
      <w:r w:rsidR="0052583F" w:rsidRPr="00251280">
        <w:rPr>
          <w:sz w:val="32"/>
          <w:szCs w:val="32"/>
        </w:rPr>
        <w:t xml:space="preserve"> </w:t>
      </w:r>
      <w:r w:rsidR="000721FE">
        <w:rPr>
          <w:sz w:val="32"/>
          <w:szCs w:val="32"/>
        </w:rPr>
        <w:t>W</w:t>
      </w:r>
      <w:r w:rsidRPr="00251280">
        <w:rPr>
          <w:sz w:val="32"/>
          <w:szCs w:val="32"/>
        </w:rPr>
        <w:t xml:space="preserve">att </w:t>
      </w:r>
      <w:r w:rsidR="00231CC3" w:rsidRPr="00251280">
        <w:rPr>
          <w:sz w:val="32"/>
          <w:szCs w:val="32"/>
        </w:rPr>
        <w:t>LED</w:t>
      </w:r>
      <w:proofErr w:type="gramEnd"/>
      <w:r w:rsidR="00231CC3" w:rsidRPr="00251280">
        <w:rPr>
          <w:sz w:val="32"/>
          <w:szCs w:val="32"/>
        </w:rPr>
        <w:t xml:space="preserve"> </w:t>
      </w:r>
      <w:r w:rsidRPr="00251280">
        <w:rPr>
          <w:sz w:val="32"/>
          <w:szCs w:val="32"/>
        </w:rPr>
        <w:t>daylight bulb. With the flexible neck fully extended the produ</w:t>
      </w:r>
      <w:r w:rsidR="0052583F" w:rsidRPr="00251280">
        <w:rPr>
          <w:sz w:val="32"/>
          <w:szCs w:val="32"/>
        </w:rPr>
        <w:t>ct stands at approximately 174c</w:t>
      </w:r>
      <w:r w:rsidRPr="00251280">
        <w:rPr>
          <w:sz w:val="32"/>
          <w:szCs w:val="32"/>
        </w:rPr>
        <w:t xml:space="preserve">m (68.5”) high. The </w:t>
      </w:r>
      <w:r w:rsidR="00FA618E" w:rsidRPr="00251280">
        <w:rPr>
          <w:sz w:val="32"/>
          <w:szCs w:val="32"/>
        </w:rPr>
        <w:t>light</w:t>
      </w:r>
      <w:r w:rsidRPr="00251280">
        <w:rPr>
          <w:sz w:val="32"/>
          <w:szCs w:val="32"/>
        </w:rPr>
        <w:t xml:space="preserve"> has a sturdy, weighted base, which must be assembled along with the other components supplied before use.</w:t>
      </w:r>
    </w:p>
    <w:p w14:paraId="340DCBDC" w14:textId="77777777" w:rsidR="0002036C" w:rsidRDefault="0002036C" w:rsidP="00247E46">
      <w:pPr>
        <w:rPr>
          <w:sz w:val="32"/>
          <w:szCs w:val="32"/>
        </w:rPr>
      </w:pPr>
    </w:p>
    <w:p w14:paraId="10528C7E" w14:textId="77777777" w:rsidR="00247E46" w:rsidRPr="00251280" w:rsidRDefault="00247E46" w:rsidP="00247E46">
      <w:pPr>
        <w:rPr>
          <w:sz w:val="32"/>
          <w:szCs w:val="32"/>
        </w:rPr>
      </w:pPr>
      <w:r w:rsidRPr="00251280">
        <w:rPr>
          <w:sz w:val="32"/>
          <w:szCs w:val="32"/>
        </w:rPr>
        <w:t xml:space="preserve">This </w:t>
      </w:r>
      <w:r w:rsidR="00FA618E" w:rsidRPr="00251280">
        <w:rPr>
          <w:sz w:val="32"/>
          <w:szCs w:val="32"/>
        </w:rPr>
        <w:t>light</w:t>
      </w:r>
      <w:r w:rsidRPr="00251280">
        <w:rPr>
          <w:sz w:val="32"/>
          <w:szCs w:val="32"/>
        </w:rPr>
        <w:t xml:space="preserve"> can be used as a task light as you can use it either sitting on a sofa or at a table. It is fully adjustable which means you can direct the light </w:t>
      </w:r>
      <w:r w:rsidRPr="00251280">
        <w:rPr>
          <w:sz w:val="32"/>
          <w:szCs w:val="32"/>
        </w:rPr>
        <w:lastRenderedPageBreak/>
        <w:t xml:space="preserve">onto the activity you are doing. </w:t>
      </w:r>
      <w:r w:rsidR="00231CC3" w:rsidRPr="00251280">
        <w:rPr>
          <w:sz w:val="32"/>
          <w:szCs w:val="32"/>
        </w:rPr>
        <w:t xml:space="preserve"> </w:t>
      </w:r>
      <w:r w:rsidR="00D953E5" w:rsidRPr="00251280">
        <w:rPr>
          <w:sz w:val="32"/>
          <w:szCs w:val="32"/>
        </w:rPr>
        <w:t>Alternatively,</w:t>
      </w:r>
      <w:r w:rsidRPr="00251280">
        <w:rPr>
          <w:sz w:val="32"/>
          <w:szCs w:val="32"/>
        </w:rPr>
        <w:t xml:space="preserve"> the light can be used to increase the general lighting in the room as an uplighter.</w:t>
      </w:r>
    </w:p>
    <w:p w14:paraId="49E481E2" w14:textId="77777777" w:rsidR="00A26150" w:rsidRDefault="00A26150" w:rsidP="00A26150"/>
    <w:p w14:paraId="5E579936" w14:textId="77777777" w:rsidR="00A26150" w:rsidRDefault="00A26150" w:rsidP="00A26150">
      <w:pPr>
        <w:pStyle w:val="Heading2"/>
      </w:pPr>
      <w:bookmarkStart w:id="5" w:name="_Toc293495618"/>
      <w:bookmarkStart w:id="6" w:name="_Toc378689206"/>
      <w:bookmarkStart w:id="7" w:name="_Toc237831394"/>
      <w:bookmarkStart w:id="8" w:name="_Toc240353899"/>
      <w:r>
        <w:t>Orientation</w:t>
      </w:r>
      <w:bookmarkEnd w:id="5"/>
      <w:bookmarkEnd w:id="6"/>
    </w:p>
    <w:p w14:paraId="619D8BD9" w14:textId="77777777" w:rsidR="00247E46" w:rsidRPr="00251280" w:rsidRDefault="00247E46" w:rsidP="00247E46">
      <w:pPr>
        <w:rPr>
          <w:sz w:val="32"/>
          <w:szCs w:val="32"/>
        </w:rPr>
      </w:pPr>
      <w:r w:rsidRPr="00251280">
        <w:rPr>
          <w:sz w:val="32"/>
          <w:szCs w:val="32"/>
        </w:rPr>
        <w:t xml:space="preserve">Once you have carefully opened the product packaging you will need to locate each part of the </w:t>
      </w:r>
      <w:r w:rsidR="00FA618E" w:rsidRPr="00251280">
        <w:rPr>
          <w:sz w:val="32"/>
          <w:szCs w:val="32"/>
        </w:rPr>
        <w:t>light</w:t>
      </w:r>
      <w:r w:rsidRPr="00251280">
        <w:rPr>
          <w:sz w:val="32"/>
          <w:szCs w:val="32"/>
        </w:rPr>
        <w:t xml:space="preserve"> before assembling it. Included in the packaging is:</w:t>
      </w:r>
    </w:p>
    <w:p w14:paraId="740AFEDD" w14:textId="77777777" w:rsidR="00247E46" w:rsidRPr="000721FE" w:rsidRDefault="00247E46" w:rsidP="005F6CF9">
      <w:pPr>
        <w:pStyle w:val="ListBullet"/>
        <w:rPr>
          <w:sz w:val="32"/>
          <w:szCs w:val="32"/>
        </w:rPr>
      </w:pPr>
      <w:r w:rsidRPr="000721FE">
        <w:rPr>
          <w:sz w:val="32"/>
          <w:szCs w:val="32"/>
        </w:rPr>
        <w:t>A weighted circular base</w:t>
      </w:r>
    </w:p>
    <w:p w14:paraId="64E047DD" w14:textId="77777777" w:rsidR="00247E46" w:rsidRPr="000721FE" w:rsidRDefault="00247E46" w:rsidP="005F6CF9">
      <w:pPr>
        <w:pStyle w:val="ListBullet"/>
        <w:rPr>
          <w:sz w:val="32"/>
          <w:szCs w:val="32"/>
        </w:rPr>
      </w:pPr>
      <w:r w:rsidRPr="000721FE">
        <w:rPr>
          <w:sz w:val="32"/>
          <w:szCs w:val="32"/>
        </w:rPr>
        <w:t>The main pole</w:t>
      </w:r>
    </w:p>
    <w:p w14:paraId="0B31D290" w14:textId="77777777" w:rsidR="00247E46" w:rsidRPr="000721FE" w:rsidRDefault="00247E46" w:rsidP="005F6CF9">
      <w:pPr>
        <w:pStyle w:val="ListBullet"/>
        <w:rPr>
          <w:sz w:val="32"/>
          <w:szCs w:val="32"/>
        </w:rPr>
      </w:pPr>
      <w:r w:rsidRPr="000721FE">
        <w:rPr>
          <w:sz w:val="32"/>
          <w:szCs w:val="32"/>
        </w:rPr>
        <w:t xml:space="preserve">The upper pole assembly that has the flexible neck and </w:t>
      </w:r>
      <w:r w:rsidR="00FA618E" w:rsidRPr="000721FE">
        <w:rPr>
          <w:sz w:val="32"/>
          <w:szCs w:val="32"/>
        </w:rPr>
        <w:t>light</w:t>
      </w:r>
      <w:r w:rsidRPr="000721FE">
        <w:rPr>
          <w:sz w:val="32"/>
          <w:szCs w:val="32"/>
        </w:rPr>
        <w:t xml:space="preserve"> holder at the top. The black plastic retaining ring is screwed into the </w:t>
      </w:r>
      <w:r w:rsidR="00FA618E" w:rsidRPr="000721FE">
        <w:rPr>
          <w:sz w:val="32"/>
          <w:szCs w:val="32"/>
        </w:rPr>
        <w:t>light</w:t>
      </w:r>
      <w:r w:rsidRPr="000721FE">
        <w:rPr>
          <w:sz w:val="32"/>
          <w:szCs w:val="32"/>
        </w:rPr>
        <w:t xml:space="preserve"> holder (this needs to be removed in order to fit on the lampshade, and then re-fitted). An electric cable fitted with an on/off switch, </w:t>
      </w:r>
      <w:r w:rsidR="00BE18A5" w:rsidRPr="000721FE">
        <w:rPr>
          <w:sz w:val="32"/>
          <w:szCs w:val="32"/>
        </w:rPr>
        <w:t>two</w:t>
      </w:r>
      <w:r w:rsidRPr="000721FE">
        <w:rPr>
          <w:sz w:val="32"/>
          <w:szCs w:val="32"/>
        </w:rPr>
        <w:t xml:space="preserve"> plastic cable guides and a plug comes out of the upper pole just below the flexible neck. At the bottom of this pole is the</w:t>
      </w:r>
      <w:r w:rsidR="005F6CF9" w:rsidRPr="000721FE">
        <w:rPr>
          <w:sz w:val="32"/>
          <w:szCs w:val="32"/>
        </w:rPr>
        <w:t xml:space="preserve"> </w:t>
      </w:r>
      <w:r w:rsidRPr="000721FE">
        <w:rPr>
          <w:sz w:val="32"/>
          <w:szCs w:val="32"/>
        </w:rPr>
        <w:t>thumbscrew</w:t>
      </w:r>
    </w:p>
    <w:p w14:paraId="116799A9" w14:textId="77777777" w:rsidR="00247E46" w:rsidRPr="000721FE" w:rsidRDefault="00247E46" w:rsidP="005F6CF9">
      <w:pPr>
        <w:pStyle w:val="ListBullet"/>
        <w:rPr>
          <w:sz w:val="32"/>
          <w:szCs w:val="32"/>
        </w:rPr>
      </w:pPr>
      <w:r w:rsidRPr="000721FE">
        <w:rPr>
          <w:sz w:val="32"/>
          <w:szCs w:val="32"/>
        </w:rPr>
        <w:t>The lampshade</w:t>
      </w:r>
    </w:p>
    <w:p w14:paraId="4E7E967A" w14:textId="77777777" w:rsidR="00247E46" w:rsidRPr="000721FE" w:rsidRDefault="00247E46" w:rsidP="005F6CF9">
      <w:pPr>
        <w:pStyle w:val="ListBullet"/>
        <w:rPr>
          <w:sz w:val="32"/>
          <w:szCs w:val="32"/>
        </w:rPr>
      </w:pPr>
      <w:r w:rsidRPr="000721FE">
        <w:rPr>
          <w:sz w:val="32"/>
          <w:szCs w:val="32"/>
        </w:rPr>
        <w:t xml:space="preserve">A </w:t>
      </w:r>
      <w:proofErr w:type="gramStart"/>
      <w:r w:rsidR="00231CC3" w:rsidRPr="000721FE">
        <w:rPr>
          <w:sz w:val="32"/>
          <w:szCs w:val="32"/>
        </w:rPr>
        <w:t>15</w:t>
      </w:r>
      <w:r w:rsidR="0052583F" w:rsidRPr="000721FE">
        <w:rPr>
          <w:sz w:val="32"/>
          <w:szCs w:val="32"/>
        </w:rPr>
        <w:t xml:space="preserve"> </w:t>
      </w:r>
      <w:r w:rsidR="000721FE">
        <w:rPr>
          <w:sz w:val="32"/>
          <w:szCs w:val="32"/>
        </w:rPr>
        <w:t>W</w:t>
      </w:r>
      <w:r w:rsidR="0052583F" w:rsidRPr="000721FE">
        <w:rPr>
          <w:sz w:val="32"/>
          <w:szCs w:val="32"/>
        </w:rPr>
        <w:t>att</w:t>
      </w:r>
      <w:r w:rsidRPr="000721FE">
        <w:rPr>
          <w:sz w:val="32"/>
          <w:szCs w:val="32"/>
        </w:rPr>
        <w:t xml:space="preserve"> </w:t>
      </w:r>
      <w:r w:rsidR="00231CC3" w:rsidRPr="000721FE">
        <w:rPr>
          <w:sz w:val="32"/>
          <w:szCs w:val="32"/>
        </w:rPr>
        <w:t>LED</w:t>
      </w:r>
      <w:proofErr w:type="gramEnd"/>
      <w:r w:rsidRPr="000721FE">
        <w:rPr>
          <w:sz w:val="32"/>
          <w:szCs w:val="32"/>
        </w:rPr>
        <w:t xml:space="preserve"> bulb.</w:t>
      </w:r>
    </w:p>
    <w:p w14:paraId="695F94FE" w14:textId="77777777" w:rsidR="00A26150" w:rsidRPr="000721FE" w:rsidRDefault="00A26150" w:rsidP="005F6CF9">
      <w:pPr>
        <w:pStyle w:val="ListBullet"/>
        <w:numPr>
          <w:ilvl w:val="0"/>
          <w:numId w:val="0"/>
        </w:numPr>
        <w:ind w:left="360"/>
        <w:rPr>
          <w:sz w:val="32"/>
          <w:szCs w:val="32"/>
        </w:rPr>
      </w:pPr>
    </w:p>
    <w:p w14:paraId="12E3C9D7" w14:textId="77777777" w:rsidR="00A26150" w:rsidRDefault="00A26150" w:rsidP="005F6CF9">
      <w:pPr>
        <w:pStyle w:val="Heading2"/>
      </w:pPr>
      <w:bookmarkStart w:id="9" w:name="_Toc293495625"/>
      <w:bookmarkStart w:id="10" w:name="_Toc378689213"/>
      <w:r>
        <w:t>Getting started</w:t>
      </w:r>
      <w:bookmarkEnd w:id="7"/>
      <w:bookmarkEnd w:id="8"/>
      <w:bookmarkEnd w:id="9"/>
      <w:bookmarkEnd w:id="10"/>
    </w:p>
    <w:p w14:paraId="47C2F05B" w14:textId="77777777" w:rsidR="00247E46" w:rsidRPr="00EC313B" w:rsidRDefault="00247E46" w:rsidP="005F6CF9">
      <w:pPr>
        <w:pStyle w:val="Heading3"/>
      </w:pPr>
      <w:bookmarkStart w:id="11" w:name="_Toc259443100"/>
      <w:bookmarkStart w:id="12" w:name="_Toc364673269"/>
      <w:r w:rsidRPr="00EC313B">
        <w:t xml:space="preserve">Setting up your </w:t>
      </w:r>
      <w:bookmarkEnd w:id="11"/>
      <w:bookmarkEnd w:id="12"/>
      <w:r w:rsidR="00FA618E">
        <w:t>light</w:t>
      </w:r>
    </w:p>
    <w:p w14:paraId="1C8BB631" w14:textId="77777777" w:rsidR="00247E46" w:rsidRPr="00251280" w:rsidRDefault="00247E46" w:rsidP="00BE18A5">
      <w:pPr>
        <w:rPr>
          <w:sz w:val="32"/>
          <w:szCs w:val="32"/>
        </w:rPr>
      </w:pPr>
      <w:r w:rsidRPr="00251280">
        <w:rPr>
          <w:sz w:val="32"/>
          <w:szCs w:val="32"/>
        </w:rPr>
        <w:t>Place the weighted circular base on the floor</w:t>
      </w:r>
      <w:r w:rsidR="00BE18A5" w:rsidRPr="00251280">
        <w:rPr>
          <w:sz w:val="32"/>
          <w:szCs w:val="32"/>
        </w:rPr>
        <w:t xml:space="preserve"> and s</w:t>
      </w:r>
      <w:r w:rsidRPr="00251280">
        <w:rPr>
          <w:sz w:val="32"/>
          <w:szCs w:val="32"/>
        </w:rPr>
        <w:t>crew the main pole (this is the thicker of the two poles without the flexible neck) onto the base and tighten firmly. Do not use excessive force as this could damage the threads. If the threads become crossed, unscrew and try again.</w:t>
      </w:r>
    </w:p>
    <w:p w14:paraId="36D93531" w14:textId="77777777" w:rsidR="00247E46" w:rsidRPr="00251280" w:rsidRDefault="00247E46" w:rsidP="00BE18A5">
      <w:pPr>
        <w:rPr>
          <w:sz w:val="32"/>
          <w:szCs w:val="32"/>
        </w:rPr>
      </w:pPr>
    </w:p>
    <w:p w14:paraId="45DA65E7" w14:textId="77777777" w:rsidR="00247E46" w:rsidRPr="00251280" w:rsidRDefault="00247E46" w:rsidP="00BE18A5">
      <w:pPr>
        <w:rPr>
          <w:sz w:val="32"/>
          <w:szCs w:val="32"/>
        </w:rPr>
      </w:pPr>
      <w:r w:rsidRPr="00251280">
        <w:rPr>
          <w:sz w:val="32"/>
          <w:szCs w:val="32"/>
        </w:rPr>
        <w:t>Loosen the thumbscrew (situated on the height adjuster at the bottom end of the upper pole assembly)</w:t>
      </w:r>
      <w:r w:rsidR="00BE18A5" w:rsidRPr="00251280">
        <w:rPr>
          <w:sz w:val="32"/>
          <w:szCs w:val="32"/>
        </w:rPr>
        <w:t xml:space="preserve"> and s</w:t>
      </w:r>
      <w:r w:rsidRPr="00251280">
        <w:rPr>
          <w:sz w:val="32"/>
          <w:szCs w:val="32"/>
        </w:rPr>
        <w:t xml:space="preserve">lide the </w:t>
      </w:r>
      <w:r w:rsidR="00A5655E" w:rsidRPr="00251280">
        <w:rPr>
          <w:sz w:val="32"/>
          <w:szCs w:val="32"/>
        </w:rPr>
        <w:t>two</w:t>
      </w:r>
      <w:r w:rsidRPr="00251280">
        <w:rPr>
          <w:sz w:val="32"/>
          <w:szCs w:val="32"/>
        </w:rPr>
        <w:t xml:space="preserve"> plastic cable guides over the main pole and then insert the upper pole assembly into the main pole.</w:t>
      </w:r>
    </w:p>
    <w:p w14:paraId="6684253C" w14:textId="77777777" w:rsidR="00247E46" w:rsidRPr="00251280" w:rsidRDefault="00247E46" w:rsidP="00BE18A5">
      <w:pPr>
        <w:rPr>
          <w:sz w:val="32"/>
          <w:szCs w:val="32"/>
        </w:rPr>
      </w:pPr>
    </w:p>
    <w:p w14:paraId="76955239" w14:textId="77777777" w:rsidR="00247E46" w:rsidRPr="00251280" w:rsidRDefault="00247E46" w:rsidP="00BE18A5">
      <w:pPr>
        <w:rPr>
          <w:sz w:val="32"/>
          <w:szCs w:val="32"/>
        </w:rPr>
      </w:pPr>
      <w:r w:rsidRPr="00251280">
        <w:rPr>
          <w:sz w:val="32"/>
          <w:szCs w:val="32"/>
        </w:rPr>
        <w:t>Screw the height adjuster and upper pole assembly into the main pole. Do not use excessive force as this could damage the threads. If the threads become crossed, unscrew and try again.</w:t>
      </w:r>
    </w:p>
    <w:p w14:paraId="59805655" w14:textId="77777777" w:rsidR="00247E46" w:rsidRPr="00251280" w:rsidRDefault="00247E46" w:rsidP="00BE18A5">
      <w:pPr>
        <w:rPr>
          <w:sz w:val="32"/>
          <w:szCs w:val="32"/>
        </w:rPr>
      </w:pPr>
    </w:p>
    <w:p w14:paraId="2B7CDE03" w14:textId="77777777" w:rsidR="00247E46" w:rsidRPr="00251280" w:rsidRDefault="00247E46" w:rsidP="00BE18A5">
      <w:pPr>
        <w:rPr>
          <w:sz w:val="32"/>
          <w:szCs w:val="32"/>
        </w:rPr>
      </w:pPr>
      <w:r w:rsidRPr="00251280">
        <w:rPr>
          <w:sz w:val="32"/>
          <w:szCs w:val="32"/>
        </w:rPr>
        <w:t>Raise the upper pole to a convenient height and tighten the thumbscrew, turning clockwise. Do not use excessive force</w:t>
      </w:r>
      <w:r w:rsidR="00A5655E" w:rsidRPr="00251280">
        <w:rPr>
          <w:sz w:val="32"/>
          <w:szCs w:val="32"/>
        </w:rPr>
        <w:t>.</w:t>
      </w:r>
    </w:p>
    <w:p w14:paraId="705DD87A" w14:textId="77777777" w:rsidR="00247E46" w:rsidRPr="00251280" w:rsidRDefault="00247E46" w:rsidP="00BE18A5">
      <w:pPr>
        <w:rPr>
          <w:sz w:val="32"/>
          <w:szCs w:val="32"/>
        </w:rPr>
      </w:pPr>
    </w:p>
    <w:p w14:paraId="5B46B3C9" w14:textId="77777777" w:rsidR="00247E46" w:rsidRPr="00251280" w:rsidRDefault="00247E46" w:rsidP="00BE18A5">
      <w:pPr>
        <w:rPr>
          <w:sz w:val="32"/>
          <w:szCs w:val="32"/>
        </w:rPr>
      </w:pPr>
      <w:r w:rsidRPr="00251280">
        <w:rPr>
          <w:sz w:val="32"/>
          <w:szCs w:val="32"/>
        </w:rPr>
        <w:t xml:space="preserve">Unscrew the plastic retaining ring from inside the </w:t>
      </w:r>
      <w:r w:rsidR="00FA618E" w:rsidRPr="00251280">
        <w:rPr>
          <w:sz w:val="32"/>
          <w:szCs w:val="32"/>
        </w:rPr>
        <w:t>light</w:t>
      </w:r>
      <w:r w:rsidRPr="00251280">
        <w:rPr>
          <w:sz w:val="32"/>
          <w:szCs w:val="32"/>
        </w:rPr>
        <w:t xml:space="preserve"> holder, turning anti-clockwise, and then fit the lampshade. While holding the lampshade in place with one hand re-fit and tighten the retaining ring with the other hand.</w:t>
      </w:r>
    </w:p>
    <w:p w14:paraId="426BFC69" w14:textId="77777777" w:rsidR="00247E46" w:rsidRPr="00251280" w:rsidRDefault="00247E46" w:rsidP="00BE18A5">
      <w:pPr>
        <w:rPr>
          <w:sz w:val="32"/>
          <w:szCs w:val="32"/>
        </w:rPr>
      </w:pPr>
    </w:p>
    <w:p w14:paraId="43BF328B" w14:textId="77777777" w:rsidR="00247E46" w:rsidRPr="00251280" w:rsidRDefault="00247E46" w:rsidP="00BE18A5">
      <w:pPr>
        <w:rPr>
          <w:sz w:val="32"/>
          <w:szCs w:val="32"/>
        </w:rPr>
      </w:pPr>
      <w:r w:rsidRPr="00251280">
        <w:rPr>
          <w:sz w:val="32"/>
          <w:szCs w:val="32"/>
        </w:rPr>
        <w:lastRenderedPageBreak/>
        <w:t xml:space="preserve">Screw in the </w:t>
      </w:r>
      <w:proofErr w:type="gramStart"/>
      <w:r w:rsidR="00231CC3" w:rsidRPr="00251280">
        <w:rPr>
          <w:sz w:val="32"/>
          <w:szCs w:val="32"/>
        </w:rPr>
        <w:t>15</w:t>
      </w:r>
      <w:r w:rsidR="0052583F" w:rsidRPr="00251280">
        <w:rPr>
          <w:sz w:val="32"/>
          <w:szCs w:val="32"/>
        </w:rPr>
        <w:t xml:space="preserve"> </w:t>
      </w:r>
      <w:r w:rsidR="000721FE">
        <w:rPr>
          <w:sz w:val="32"/>
          <w:szCs w:val="32"/>
        </w:rPr>
        <w:t>W</w:t>
      </w:r>
      <w:r w:rsidR="0052583F" w:rsidRPr="00251280">
        <w:rPr>
          <w:sz w:val="32"/>
          <w:szCs w:val="32"/>
        </w:rPr>
        <w:t>att</w:t>
      </w:r>
      <w:r w:rsidRPr="00251280">
        <w:rPr>
          <w:sz w:val="32"/>
          <w:szCs w:val="32"/>
        </w:rPr>
        <w:t xml:space="preserve"> </w:t>
      </w:r>
      <w:r w:rsidR="00231CC3" w:rsidRPr="00251280">
        <w:rPr>
          <w:sz w:val="32"/>
          <w:szCs w:val="32"/>
        </w:rPr>
        <w:t>LED</w:t>
      </w:r>
      <w:proofErr w:type="gramEnd"/>
      <w:r w:rsidRPr="00251280">
        <w:rPr>
          <w:sz w:val="32"/>
          <w:szCs w:val="32"/>
        </w:rPr>
        <w:t xml:space="preserve"> bulb clockwise. Hold the bulb by the plastic body and do not use excessive force.</w:t>
      </w:r>
    </w:p>
    <w:p w14:paraId="1902D5A4" w14:textId="77777777" w:rsidR="00247E46" w:rsidRPr="00251280" w:rsidRDefault="00247E46" w:rsidP="00BE18A5">
      <w:pPr>
        <w:rPr>
          <w:sz w:val="32"/>
          <w:szCs w:val="32"/>
        </w:rPr>
      </w:pPr>
    </w:p>
    <w:p w14:paraId="1CCAB192" w14:textId="77777777" w:rsidR="00247E46" w:rsidRPr="00251280" w:rsidRDefault="00247E46" w:rsidP="00BE18A5">
      <w:pPr>
        <w:rPr>
          <w:sz w:val="32"/>
          <w:szCs w:val="32"/>
        </w:rPr>
      </w:pPr>
      <w:r w:rsidRPr="00251280">
        <w:rPr>
          <w:sz w:val="32"/>
          <w:szCs w:val="32"/>
        </w:rPr>
        <w:t xml:space="preserve">Plug the </w:t>
      </w:r>
      <w:r w:rsidR="0052583F" w:rsidRPr="00251280">
        <w:rPr>
          <w:sz w:val="32"/>
          <w:szCs w:val="32"/>
        </w:rPr>
        <w:t>light</w:t>
      </w:r>
      <w:r w:rsidRPr="00251280">
        <w:rPr>
          <w:sz w:val="32"/>
          <w:szCs w:val="32"/>
        </w:rPr>
        <w:t xml:space="preserve"> into a convenient electrical socket and your </w:t>
      </w:r>
      <w:r w:rsidR="0052583F" w:rsidRPr="00251280">
        <w:rPr>
          <w:sz w:val="32"/>
          <w:szCs w:val="32"/>
        </w:rPr>
        <w:t>light</w:t>
      </w:r>
      <w:r w:rsidRPr="00251280">
        <w:rPr>
          <w:sz w:val="32"/>
          <w:szCs w:val="32"/>
        </w:rPr>
        <w:t xml:space="preserve"> is ready for use.</w:t>
      </w:r>
    </w:p>
    <w:p w14:paraId="270B0256" w14:textId="77777777" w:rsidR="00247E46" w:rsidRPr="00251280" w:rsidRDefault="00247E46" w:rsidP="00E3007C">
      <w:pPr>
        <w:rPr>
          <w:i/>
          <w:sz w:val="32"/>
          <w:szCs w:val="32"/>
        </w:rPr>
      </w:pPr>
    </w:p>
    <w:p w14:paraId="6C655DFA" w14:textId="77777777" w:rsidR="00A26150" w:rsidRDefault="00A26150" w:rsidP="005F6CF9">
      <w:pPr>
        <w:pStyle w:val="Heading2"/>
      </w:pPr>
      <w:bookmarkStart w:id="13" w:name="_Toc293495628"/>
      <w:bookmarkStart w:id="14" w:name="_Toc378689215"/>
      <w:r>
        <w:t>Using the product</w:t>
      </w:r>
      <w:bookmarkEnd w:id="13"/>
      <w:bookmarkEnd w:id="14"/>
    </w:p>
    <w:p w14:paraId="07D33DA1" w14:textId="77777777" w:rsidR="00247E46" w:rsidRPr="006E6742" w:rsidRDefault="00247E46" w:rsidP="00247E46">
      <w:pPr>
        <w:rPr>
          <w:sz w:val="32"/>
          <w:szCs w:val="32"/>
        </w:rPr>
      </w:pPr>
      <w:r w:rsidRPr="006E6742">
        <w:rPr>
          <w:sz w:val="32"/>
          <w:szCs w:val="32"/>
        </w:rPr>
        <w:t>The on/off switch is located on the cable coming out of the upper pole.</w:t>
      </w:r>
    </w:p>
    <w:p w14:paraId="4DEFFC10" w14:textId="77777777" w:rsidR="00247E46" w:rsidRPr="006E6742" w:rsidRDefault="00247E46" w:rsidP="00247E46">
      <w:pPr>
        <w:rPr>
          <w:sz w:val="32"/>
          <w:szCs w:val="32"/>
        </w:rPr>
      </w:pPr>
    </w:p>
    <w:p w14:paraId="0AA5E2F5" w14:textId="77777777" w:rsidR="00247E46" w:rsidRPr="006E6742" w:rsidRDefault="00247E46" w:rsidP="00247E46">
      <w:pPr>
        <w:rPr>
          <w:sz w:val="32"/>
          <w:szCs w:val="32"/>
        </w:rPr>
      </w:pPr>
      <w:r w:rsidRPr="006E6742">
        <w:rPr>
          <w:sz w:val="32"/>
          <w:szCs w:val="32"/>
        </w:rPr>
        <w:t xml:space="preserve">The height of the </w:t>
      </w:r>
      <w:r w:rsidR="00FA618E" w:rsidRPr="006E6742">
        <w:rPr>
          <w:sz w:val="32"/>
          <w:szCs w:val="32"/>
        </w:rPr>
        <w:t>light</w:t>
      </w:r>
      <w:r w:rsidRPr="006E6742">
        <w:rPr>
          <w:sz w:val="32"/>
          <w:szCs w:val="32"/>
        </w:rPr>
        <w:t xml:space="preserve"> may be adjusted by releasing the thumbscrew, moving the upper pole to the required height and then re-tightening the thumbscrew.</w:t>
      </w:r>
    </w:p>
    <w:p w14:paraId="19008F1F" w14:textId="77777777" w:rsidR="00247E46" w:rsidRPr="006E6742" w:rsidRDefault="00247E46" w:rsidP="00247E46">
      <w:pPr>
        <w:rPr>
          <w:sz w:val="32"/>
          <w:szCs w:val="32"/>
        </w:rPr>
      </w:pPr>
    </w:p>
    <w:p w14:paraId="457F61FE" w14:textId="77777777" w:rsidR="00247E46" w:rsidRPr="006E6742" w:rsidRDefault="00247E46" w:rsidP="00247E46">
      <w:pPr>
        <w:rPr>
          <w:sz w:val="32"/>
          <w:szCs w:val="32"/>
        </w:rPr>
      </w:pPr>
      <w:r w:rsidRPr="006E6742">
        <w:rPr>
          <w:sz w:val="32"/>
          <w:szCs w:val="32"/>
        </w:rPr>
        <w:t>The flexible neck and adjustable pivot allow the shade to position in the most convenient place.</w:t>
      </w:r>
    </w:p>
    <w:p w14:paraId="42DF1CEC" w14:textId="77777777" w:rsidR="00247E46" w:rsidRPr="00EC313B" w:rsidRDefault="00247E46" w:rsidP="00247E46"/>
    <w:p w14:paraId="046566CD" w14:textId="77777777" w:rsidR="00247E46" w:rsidRPr="00EC313B" w:rsidRDefault="00247E46" w:rsidP="00247E46">
      <w:pPr>
        <w:pStyle w:val="Heading2"/>
      </w:pPr>
      <w:bookmarkStart w:id="15" w:name="_Toc259443102"/>
      <w:bookmarkStart w:id="16" w:name="_Toc364673271"/>
      <w:r w:rsidRPr="00EC313B">
        <w:t xml:space="preserve">Cleaning your </w:t>
      </w:r>
      <w:bookmarkEnd w:id="15"/>
      <w:bookmarkEnd w:id="16"/>
      <w:r w:rsidR="00FA618E">
        <w:t>light</w:t>
      </w:r>
    </w:p>
    <w:p w14:paraId="41256A83" w14:textId="77777777" w:rsidR="00247E46" w:rsidRPr="00251280" w:rsidRDefault="00247E46" w:rsidP="00247E46">
      <w:pPr>
        <w:rPr>
          <w:sz w:val="32"/>
          <w:szCs w:val="32"/>
        </w:rPr>
      </w:pPr>
      <w:r w:rsidRPr="00251280">
        <w:rPr>
          <w:b/>
          <w:sz w:val="32"/>
          <w:szCs w:val="32"/>
        </w:rPr>
        <w:t>Caution:</w:t>
      </w:r>
      <w:r w:rsidRPr="00251280">
        <w:rPr>
          <w:sz w:val="32"/>
          <w:szCs w:val="32"/>
        </w:rPr>
        <w:t xml:space="preserve"> Before cleaning unplug the </w:t>
      </w:r>
      <w:r w:rsidR="00FA618E" w:rsidRPr="00251280">
        <w:rPr>
          <w:sz w:val="32"/>
          <w:szCs w:val="32"/>
        </w:rPr>
        <w:t>light</w:t>
      </w:r>
      <w:r w:rsidRPr="00251280">
        <w:rPr>
          <w:sz w:val="32"/>
          <w:szCs w:val="32"/>
        </w:rPr>
        <w:t xml:space="preserve"> from the electrical supply.</w:t>
      </w:r>
    </w:p>
    <w:p w14:paraId="53740B97" w14:textId="77777777" w:rsidR="00247E46" w:rsidRPr="00251280" w:rsidRDefault="00247E46" w:rsidP="00247E46">
      <w:pPr>
        <w:rPr>
          <w:sz w:val="32"/>
          <w:szCs w:val="32"/>
        </w:rPr>
      </w:pPr>
      <w:r w:rsidRPr="00251280">
        <w:rPr>
          <w:sz w:val="32"/>
          <w:szCs w:val="32"/>
        </w:rPr>
        <w:t xml:space="preserve">If the </w:t>
      </w:r>
      <w:r w:rsidR="00FA618E" w:rsidRPr="00251280">
        <w:rPr>
          <w:sz w:val="32"/>
          <w:szCs w:val="32"/>
        </w:rPr>
        <w:t>light</w:t>
      </w:r>
      <w:r w:rsidRPr="00251280">
        <w:rPr>
          <w:sz w:val="32"/>
          <w:szCs w:val="32"/>
        </w:rPr>
        <w:t xml:space="preserve"> requires cleaning simply dust to keep it clean.</w:t>
      </w:r>
    </w:p>
    <w:p w14:paraId="25ED7E31" w14:textId="77777777" w:rsidR="00247E46" w:rsidRPr="00251280" w:rsidRDefault="00247E46" w:rsidP="00247E46">
      <w:pPr>
        <w:rPr>
          <w:sz w:val="32"/>
          <w:szCs w:val="32"/>
        </w:rPr>
      </w:pPr>
    </w:p>
    <w:p w14:paraId="230EEB94" w14:textId="77777777" w:rsidR="00247E46" w:rsidRPr="00251280" w:rsidRDefault="00247E46" w:rsidP="00247E46">
      <w:pPr>
        <w:rPr>
          <w:sz w:val="32"/>
          <w:szCs w:val="32"/>
        </w:rPr>
      </w:pPr>
      <w:r w:rsidRPr="00251280">
        <w:rPr>
          <w:sz w:val="32"/>
          <w:szCs w:val="32"/>
        </w:rPr>
        <w:t>If the shade becomes dirty remove the bulb and the lampshade. Clean the shade with a soft cloth or in warm soapy water. Thoroughly dry the shade before re-fitting.</w:t>
      </w:r>
    </w:p>
    <w:p w14:paraId="0E705513" w14:textId="77777777" w:rsidR="00247E46" w:rsidRPr="00251280" w:rsidRDefault="00247E46" w:rsidP="00247E46">
      <w:pPr>
        <w:rPr>
          <w:sz w:val="32"/>
          <w:szCs w:val="32"/>
        </w:rPr>
      </w:pPr>
    </w:p>
    <w:p w14:paraId="067C783F" w14:textId="77777777" w:rsidR="00247E46" w:rsidRPr="00251280" w:rsidRDefault="00247E46" w:rsidP="00247E46">
      <w:pPr>
        <w:rPr>
          <w:sz w:val="32"/>
          <w:szCs w:val="32"/>
        </w:rPr>
      </w:pPr>
      <w:r w:rsidRPr="00251280">
        <w:rPr>
          <w:sz w:val="32"/>
          <w:szCs w:val="32"/>
        </w:rPr>
        <w:t xml:space="preserve">Do not use metal polish or spray cleaners on your </w:t>
      </w:r>
      <w:r w:rsidR="0052583F" w:rsidRPr="00251280">
        <w:rPr>
          <w:sz w:val="32"/>
          <w:szCs w:val="32"/>
        </w:rPr>
        <w:t>light</w:t>
      </w:r>
      <w:r w:rsidRPr="00251280">
        <w:rPr>
          <w:sz w:val="32"/>
          <w:szCs w:val="32"/>
        </w:rPr>
        <w:t xml:space="preserve"> as they will damage the surface. Also, please do not use abrasive cleaners.</w:t>
      </w:r>
    </w:p>
    <w:p w14:paraId="701DC128" w14:textId="77777777" w:rsidR="00A5655E" w:rsidRPr="00251280" w:rsidRDefault="00A5655E" w:rsidP="00247E46">
      <w:pPr>
        <w:rPr>
          <w:sz w:val="32"/>
          <w:szCs w:val="32"/>
        </w:rPr>
      </w:pPr>
    </w:p>
    <w:p w14:paraId="4088052E" w14:textId="77777777" w:rsidR="00A5655E" w:rsidRPr="00282C8E" w:rsidRDefault="00A5655E" w:rsidP="00A5655E">
      <w:pPr>
        <w:pStyle w:val="Heading2"/>
      </w:pPr>
      <w:bookmarkStart w:id="17" w:name="_Toc260927750"/>
      <w:bookmarkStart w:id="18" w:name="_Toc364676639"/>
      <w:r w:rsidRPr="00282C8E">
        <w:t>Bulbs for your new RNIB light</w:t>
      </w:r>
      <w:bookmarkEnd w:id="17"/>
      <w:bookmarkEnd w:id="18"/>
    </w:p>
    <w:p w14:paraId="3D3B940C" w14:textId="77777777" w:rsidR="00A5655E" w:rsidRPr="00251280" w:rsidRDefault="00A5655E" w:rsidP="00A5655E">
      <w:pPr>
        <w:rPr>
          <w:sz w:val="32"/>
          <w:szCs w:val="32"/>
          <w:lang w:val="en-US"/>
        </w:rPr>
      </w:pPr>
      <w:r w:rsidRPr="00251280">
        <w:rPr>
          <w:sz w:val="32"/>
          <w:szCs w:val="32"/>
          <w:lang w:val="en-US"/>
        </w:rPr>
        <w:t>The bulb fitted into the light is a daylight bulb, manufactured by the company that has produced the light with RNIB, The Daylight Company. This type of bulb produces a light that is very similar to daylight and some people find reading with this type of light much easier. Because of the daylight effect</w:t>
      </w:r>
      <w:r w:rsidR="00231CC3" w:rsidRPr="00251280">
        <w:rPr>
          <w:sz w:val="32"/>
          <w:szCs w:val="32"/>
          <w:lang w:val="en-US"/>
        </w:rPr>
        <w:t xml:space="preserve">, </w:t>
      </w:r>
      <w:proofErr w:type="spellStart"/>
      <w:r w:rsidR="00231CC3" w:rsidRPr="00251280">
        <w:rPr>
          <w:sz w:val="32"/>
          <w:szCs w:val="32"/>
          <w:lang w:val="en-US"/>
        </w:rPr>
        <w:t>colo</w:t>
      </w:r>
      <w:r w:rsidRPr="00251280">
        <w:rPr>
          <w:sz w:val="32"/>
          <w:szCs w:val="32"/>
          <w:lang w:val="en-US"/>
        </w:rPr>
        <w:t>urs</w:t>
      </w:r>
      <w:proofErr w:type="spellEnd"/>
      <w:r w:rsidRPr="00251280">
        <w:rPr>
          <w:sz w:val="32"/>
          <w:szCs w:val="32"/>
          <w:lang w:val="en-US"/>
        </w:rPr>
        <w:t xml:space="preserve"> under the light appear very much as they would do in natural daylight.</w:t>
      </w:r>
    </w:p>
    <w:p w14:paraId="31AB5E23" w14:textId="77777777" w:rsidR="00A5655E" w:rsidRPr="00251280" w:rsidRDefault="00A5655E" w:rsidP="00A5655E">
      <w:pPr>
        <w:rPr>
          <w:sz w:val="32"/>
          <w:szCs w:val="32"/>
          <w:lang w:val="en-US"/>
        </w:rPr>
      </w:pPr>
    </w:p>
    <w:p w14:paraId="16472D06" w14:textId="77777777" w:rsidR="00A5655E" w:rsidRPr="00251280" w:rsidRDefault="00A5655E" w:rsidP="00247E46">
      <w:pPr>
        <w:rPr>
          <w:b/>
          <w:sz w:val="32"/>
          <w:szCs w:val="32"/>
          <w:lang w:val="en-US"/>
        </w:rPr>
      </w:pPr>
      <w:r w:rsidRPr="00251280">
        <w:rPr>
          <w:b/>
          <w:sz w:val="32"/>
          <w:szCs w:val="32"/>
          <w:lang w:val="en-US"/>
        </w:rPr>
        <w:t>Only change the bulb if you feel confident, otherwise ask someone to help you.</w:t>
      </w:r>
    </w:p>
    <w:p w14:paraId="4396FD85" w14:textId="77777777" w:rsidR="00247E46" w:rsidRPr="00EC313B" w:rsidRDefault="00247E46" w:rsidP="00247E46"/>
    <w:p w14:paraId="1288B5F4" w14:textId="77777777" w:rsidR="00247E46" w:rsidRPr="00EC313B" w:rsidRDefault="00247E46" w:rsidP="00A5655E">
      <w:pPr>
        <w:pStyle w:val="Heading2"/>
      </w:pPr>
      <w:bookmarkStart w:id="19" w:name="_Toc259443103"/>
      <w:bookmarkStart w:id="20" w:name="_Toc364673272"/>
      <w:r w:rsidRPr="00EC313B">
        <w:lastRenderedPageBreak/>
        <w:t>Replacing the Daylight bulb</w:t>
      </w:r>
      <w:bookmarkEnd w:id="19"/>
      <w:bookmarkEnd w:id="20"/>
    </w:p>
    <w:p w14:paraId="21B914EE" w14:textId="77777777" w:rsidR="00247E46" w:rsidRPr="00251280" w:rsidRDefault="00247E46" w:rsidP="00247E46">
      <w:pPr>
        <w:rPr>
          <w:sz w:val="32"/>
          <w:szCs w:val="32"/>
        </w:rPr>
      </w:pPr>
      <w:r w:rsidRPr="00251280">
        <w:rPr>
          <w:b/>
          <w:sz w:val="32"/>
          <w:szCs w:val="32"/>
        </w:rPr>
        <w:t>Caution:</w:t>
      </w:r>
      <w:r w:rsidRPr="00251280">
        <w:rPr>
          <w:sz w:val="32"/>
          <w:szCs w:val="32"/>
        </w:rPr>
        <w:t xml:space="preserve"> Always switch off and unplug the </w:t>
      </w:r>
      <w:r w:rsidR="00FA618E" w:rsidRPr="00251280">
        <w:rPr>
          <w:sz w:val="32"/>
          <w:szCs w:val="32"/>
        </w:rPr>
        <w:t>light</w:t>
      </w:r>
      <w:r w:rsidRPr="00251280">
        <w:rPr>
          <w:sz w:val="32"/>
          <w:szCs w:val="32"/>
        </w:rPr>
        <w:t xml:space="preserve"> from the electrical supply before changing the bulb.</w:t>
      </w:r>
    </w:p>
    <w:p w14:paraId="5464A648" w14:textId="77777777" w:rsidR="00247E46" w:rsidRPr="00251280" w:rsidRDefault="00247E46" w:rsidP="00247E46">
      <w:pPr>
        <w:rPr>
          <w:sz w:val="32"/>
          <w:szCs w:val="32"/>
        </w:rPr>
      </w:pPr>
    </w:p>
    <w:p w14:paraId="344BFE5C" w14:textId="77777777" w:rsidR="00247E46" w:rsidRPr="00251280" w:rsidRDefault="00247E46" w:rsidP="00247E46">
      <w:pPr>
        <w:rPr>
          <w:sz w:val="32"/>
          <w:szCs w:val="32"/>
        </w:rPr>
      </w:pPr>
      <w:r w:rsidRPr="00251280">
        <w:rPr>
          <w:b/>
          <w:sz w:val="32"/>
          <w:szCs w:val="32"/>
        </w:rPr>
        <w:t xml:space="preserve">Caution: </w:t>
      </w:r>
      <w:r w:rsidRPr="00251280">
        <w:rPr>
          <w:sz w:val="32"/>
          <w:szCs w:val="32"/>
        </w:rPr>
        <w:t xml:space="preserve">Never touch the bulb while the </w:t>
      </w:r>
      <w:r w:rsidR="00FA618E" w:rsidRPr="00251280">
        <w:rPr>
          <w:sz w:val="32"/>
          <w:szCs w:val="32"/>
        </w:rPr>
        <w:t>light</w:t>
      </w:r>
      <w:r w:rsidRPr="00251280">
        <w:rPr>
          <w:sz w:val="32"/>
          <w:szCs w:val="32"/>
        </w:rPr>
        <w:t xml:space="preserve"> is switched on.</w:t>
      </w:r>
    </w:p>
    <w:p w14:paraId="6269DFF8" w14:textId="77777777" w:rsidR="00247E46" w:rsidRPr="00251280" w:rsidRDefault="00247E46" w:rsidP="00247E46">
      <w:pPr>
        <w:rPr>
          <w:sz w:val="32"/>
          <w:szCs w:val="32"/>
        </w:rPr>
      </w:pPr>
    </w:p>
    <w:p w14:paraId="12C2110D" w14:textId="77777777" w:rsidR="00247E46" w:rsidRPr="00251280" w:rsidRDefault="00247E46" w:rsidP="00247E46">
      <w:pPr>
        <w:rPr>
          <w:sz w:val="32"/>
          <w:szCs w:val="32"/>
        </w:rPr>
      </w:pPr>
      <w:r w:rsidRPr="00251280">
        <w:rPr>
          <w:sz w:val="32"/>
          <w:szCs w:val="32"/>
        </w:rPr>
        <w:t xml:space="preserve">The </w:t>
      </w:r>
      <w:r w:rsidR="0052583F" w:rsidRPr="00251280">
        <w:rPr>
          <w:sz w:val="32"/>
          <w:szCs w:val="32"/>
        </w:rPr>
        <w:t>light</w:t>
      </w:r>
      <w:r w:rsidRPr="00251280">
        <w:rPr>
          <w:sz w:val="32"/>
          <w:szCs w:val="32"/>
        </w:rPr>
        <w:t xml:space="preserve"> is supplied with a </w:t>
      </w:r>
      <w:proofErr w:type="gramStart"/>
      <w:r w:rsidR="00231CC3" w:rsidRPr="00251280">
        <w:rPr>
          <w:sz w:val="32"/>
          <w:szCs w:val="32"/>
        </w:rPr>
        <w:t>15</w:t>
      </w:r>
      <w:r w:rsidR="0052583F" w:rsidRPr="00251280">
        <w:rPr>
          <w:sz w:val="32"/>
          <w:szCs w:val="32"/>
        </w:rPr>
        <w:t xml:space="preserve"> </w:t>
      </w:r>
      <w:r w:rsidR="000721FE">
        <w:rPr>
          <w:sz w:val="32"/>
          <w:szCs w:val="32"/>
        </w:rPr>
        <w:t>W</w:t>
      </w:r>
      <w:r w:rsidRPr="00251280">
        <w:rPr>
          <w:sz w:val="32"/>
          <w:szCs w:val="32"/>
        </w:rPr>
        <w:t xml:space="preserve">att </w:t>
      </w:r>
      <w:r w:rsidR="00231CC3" w:rsidRPr="00251280">
        <w:rPr>
          <w:sz w:val="32"/>
          <w:szCs w:val="32"/>
        </w:rPr>
        <w:t>LED</w:t>
      </w:r>
      <w:proofErr w:type="gramEnd"/>
      <w:r w:rsidR="00231CC3" w:rsidRPr="00251280">
        <w:rPr>
          <w:sz w:val="32"/>
          <w:szCs w:val="32"/>
        </w:rPr>
        <w:t xml:space="preserve"> </w:t>
      </w:r>
      <w:r w:rsidRPr="00251280">
        <w:rPr>
          <w:sz w:val="32"/>
          <w:szCs w:val="32"/>
        </w:rPr>
        <w:t xml:space="preserve">screw fitting bulb which is equivalent to a normal </w:t>
      </w:r>
      <w:r w:rsidR="00157E7E" w:rsidRPr="00251280">
        <w:rPr>
          <w:sz w:val="32"/>
          <w:szCs w:val="32"/>
        </w:rPr>
        <w:t xml:space="preserve">100 </w:t>
      </w:r>
      <w:r w:rsidR="006E6742">
        <w:rPr>
          <w:sz w:val="32"/>
          <w:szCs w:val="32"/>
        </w:rPr>
        <w:t>W</w:t>
      </w:r>
      <w:r w:rsidR="0052583F" w:rsidRPr="00251280">
        <w:rPr>
          <w:sz w:val="32"/>
          <w:szCs w:val="32"/>
        </w:rPr>
        <w:t>att tungsten bulb.</w:t>
      </w:r>
      <w:r w:rsidR="00C953F4">
        <w:rPr>
          <w:sz w:val="32"/>
          <w:szCs w:val="32"/>
        </w:rPr>
        <w:t xml:space="preserve"> </w:t>
      </w:r>
      <w:r w:rsidRPr="00251280">
        <w:rPr>
          <w:sz w:val="32"/>
          <w:szCs w:val="32"/>
        </w:rPr>
        <w:t xml:space="preserve">The maximum wattage bulb the </w:t>
      </w:r>
      <w:r w:rsidR="0052583F" w:rsidRPr="00251280">
        <w:rPr>
          <w:sz w:val="32"/>
          <w:szCs w:val="32"/>
        </w:rPr>
        <w:t>light</w:t>
      </w:r>
      <w:r w:rsidRPr="00251280">
        <w:rPr>
          <w:sz w:val="32"/>
          <w:szCs w:val="32"/>
        </w:rPr>
        <w:t xml:space="preserve"> can accept is </w:t>
      </w:r>
      <w:proofErr w:type="gramStart"/>
      <w:r w:rsidRPr="00251280">
        <w:rPr>
          <w:sz w:val="32"/>
          <w:szCs w:val="32"/>
        </w:rPr>
        <w:t>60</w:t>
      </w:r>
      <w:r w:rsidR="0052583F" w:rsidRPr="00251280">
        <w:rPr>
          <w:sz w:val="32"/>
          <w:szCs w:val="32"/>
        </w:rPr>
        <w:t xml:space="preserve"> </w:t>
      </w:r>
      <w:r w:rsidR="000721FE">
        <w:rPr>
          <w:sz w:val="32"/>
          <w:szCs w:val="32"/>
        </w:rPr>
        <w:t>W</w:t>
      </w:r>
      <w:r w:rsidR="0052583F" w:rsidRPr="00251280">
        <w:rPr>
          <w:sz w:val="32"/>
          <w:szCs w:val="32"/>
        </w:rPr>
        <w:t>att</w:t>
      </w:r>
      <w:proofErr w:type="gramEnd"/>
      <w:r w:rsidRPr="00251280">
        <w:rPr>
          <w:sz w:val="32"/>
          <w:szCs w:val="32"/>
        </w:rPr>
        <w:t xml:space="preserve"> bulb. Do not use bulbs of a higher wattage as this will damage your </w:t>
      </w:r>
      <w:r w:rsidR="0052583F" w:rsidRPr="00251280">
        <w:rPr>
          <w:sz w:val="32"/>
          <w:szCs w:val="32"/>
        </w:rPr>
        <w:t>light</w:t>
      </w:r>
      <w:r w:rsidRPr="00251280">
        <w:rPr>
          <w:sz w:val="32"/>
          <w:szCs w:val="32"/>
        </w:rPr>
        <w:t xml:space="preserve"> and invalidate your guarantee.</w:t>
      </w:r>
    </w:p>
    <w:p w14:paraId="3A14DF0A" w14:textId="77777777" w:rsidR="00A5655E" w:rsidRPr="00251280" w:rsidRDefault="00A5655E" w:rsidP="00247E46">
      <w:pPr>
        <w:rPr>
          <w:sz w:val="32"/>
          <w:szCs w:val="32"/>
        </w:rPr>
      </w:pPr>
      <w:r w:rsidRPr="00251280">
        <w:rPr>
          <w:b/>
          <w:sz w:val="32"/>
          <w:szCs w:val="32"/>
        </w:rPr>
        <w:t>Please note:</w:t>
      </w:r>
      <w:r w:rsidRPr="00251280">
        <w:rPr>
          <w:sz w:val="32"/>
          <w:szCs w:val="32"/>
        </w:rPr>
        <w:t xml:space="preserve"> RNIB does not guarantee the bulb.</w:t>
      </w:r>
    </w:p>
    <w:p w14:paraId="4DBD48C4" w14:textId="77777777" w:rsidR="00BE18A5" w:rsidRDefault="00BE18A5" w:rsidP="00247E46"/>
    <w:p w14:paraId="719D61A4" w14:textId="77777777" w:rsidR="00BE18A5" w:rsidRDefault="00BE18A5" w:rsidP="005F6CF9">
      <w:pPr>
        <w:pStyle w:val="Heading2"/>
      </w:pPr>
      <w:bookmarkStart w:id="21" w:name="_Toc293495630"/>
      <w:bookmarkStart w:id="22" w:name="_Toc380407070"/>
      <w:r>
        <w:t>Technical specification</w:t>
      </w:r>
      <w:bookmarkEnd w:id="21"/>
      <w:bookmarkEnd w:id="22"/>
    </w:p>
    <w:p w14:paraId="3DB7B3A2" w14:textId="77777777" w:rsidR="00BE18A5" w:rsidRPr="00251280" w:rsidRDefault="00BE18A5" w:rsidP="00BE18A5">
      <w:pPr>
        <w:rPr>
          <w:sz w:val="32"/>
          <w:szCs w:val="32"/>
        </w:rPr>
      </w:pPr>
      <w:r w:rsidRPr="00251280">
        <w:rPr>
          <w:sz w:val="32"/>
          <w:szCs w:val="32"/>
        </w:rPr>
        <w:t>Watts:</w:t>
      </w:r>
      <w:r w:rsidR="00157E7E" w:rsidRPr="00251280">
        <w:rPr>
          <w:sz w:val="32"/>
          <w:szCs w:val="32"/>
        </w:rPr>
        <w:t>15W</w:t>
      </w:r>
      <w:r w:rsidRPr="00251280">
        <w:rPr>
          <w:sz w:val="32"/>
          <w:szCs w:val="32"/>
        </w:rPr>
        <w:t xml:space="preserve"> </w:t>
      </w:r>
    </w:p>
    <w:p w14:paraId="4B732CC9" w14:textId="77777777" w:rsidR="00BE18A5" w:rsidRPr="00251280" w:rsidRDefault="00BE18A5" w:rsidP="00BE18A5">
      <w:pPr>
        <w:rPr>
          <w:sz w:val="32"/>
          <w:szCs w:val="32"/>
        </w:rPr>
      </w:pPr>
      <w:r w:rsidRPr="00251280">
        <w:rPr>
          <w:sz w:val="32"/>
          <w:szCs w:val="32"/>
        </w:rPr>
        <w:t>Lumens: 1</w:t>
      </w:r>
      <w:r w:rsidR="00157E7E" w:rsidRPr="00251280">
        <w:rPr>
          <w:sz w:val="32"/>
          <w:szCs w:val="32"/>
        </w:rPr>
        <w:t>521</w:t>
      </w:r>
    </w:p>
    <w:p w14:paraId="1C89FA2E" w14:textId="77777777" w:rsidR="00BE18A5" w:rsidRPr="00251280" w:rsidRDefault="00BE18A5" w:rsidP="00BE18A5">
      <w:pPr>
        <w:rPr>
          <w:sz w:val="32"/>
          <w:szCs w:val="32"/>
        </w:rPr>
      </w:pPr>
      <w:r w:rsidRPr="00251280">
        <w:rPr>
          <w:sz w:val="32"/>
          <w:szCs w:val="32"/>
        </w:rPr>
        <w:t xml:space="preserve">Life span: </w:t>
      </w:r>
      <w:r w:rsidR="00157E7E" w:rsidRPr="00251280">
        <w:rPr>
          <w:sz w:val="32"/>
          <w:szCs w:val="32"/>
        </w:rPr>
        <w:t>15,</w:t>
      </w:r>
      <w:r w:rsidRPr="00251280">
        <w:rPr>
          <w:sz w:val="32"/>
          <w:szCs w:val="32"/>
        </w:rPr>
        <w:t xml:space="preserve">000 hours </w:t>
      </w:r>
    </w:p>
    <w:p w14:paraId="744F8469" w14:textId="77777777" w:rsidR="00157E7E" w:rsidRPr="00251280" w:rsidRDefault="00157E7E" w:rsidP="00BE18A5">
      <w:pPr>
        <w:rPr>
          <w:sz w:val="32"/>
          <w:szCs w:val="32"/>
        </w:rPr>
      </w:pPr>
      <w:r w:rsidRPr="00251280">
        <w:rPr>
          <w:sz w:val="32"/>
          <w:szCs w:val="32"/>
        </w:rPr>
        <w:t>Energy: Uses 80 percent less energy than an incandescent bulb</w:t>
      </w:r>
    </w:p>
    <w:p w14:paraId="299797D9" w14:textId="77777777" w:rsidR="00BE18A5" w:rsidRPr="00251280" w:rsidRDefault="00BE18A5" w:rsidP="00BE18A5">
      <w:pPr>
        <w:rPr>
          <w:sz w:val="32"/>
          <w:szCs w:val="32"/>
        </w:rPr>
      </w:pPr>
      <w:r w:rsidRPr="00251280">
        <w:rPr>
          <w:sz w:val="32"/>
          <w:szCs w:val="32"/>
        </w:rPr>
        <w:t>Colour temperature: 6</w:t>
      </w:r>
      <w:r w:rsidR="00157E7E" w:rsidRPr="00251280">
        <w:rPr>
          <w:sz w:val="32"/>
          <w:szCs w:val="32"/>
        </w:rPr>
        <w:t>0</w:t>
      </w:r>
      <w:r w:rsidRPr="00251280">
        <w:rPr>
          <w:sz w:val="32"/>
          <w:szCs w:val="32"/>
        </w:rPr>
        <w:t xml:space="preserve">00K </w:t>
      </w:r>
    </w:p>
    <w:p w14:paraId="37A9224B" w14:textId="77777777" w:rsidR="00BE18A5" w:rsidRPr="00251280" w:rsidRDefault="00BE18A5" w:rsidP="00BE18A5">
      <w:pPr>
        <w:rPr>
          <w:sz w:val="32"/>
          <w:szCs w:val="32"/>
        </w:rPr>
      </w:pPr>
      <w:r w:rsidRPr="00251280">
        <w:rPr>
          <w:sz w:val="32"/>
          <w:szCs w:val="32"/>
        </w:rPr>
        <w:t xml:space="preserve">Dimmable: No </w:t>
      </w:r>
    </w:p>
    <w:p w14:paraId="6E957581" w14:textId="77777777" w:rsidR="00BE18A5" w:rsidRPr="00251280" w:rsidRDefault="00BE18A5" w:rsidP="00BE18A5">
      <w:pPr>
        <w:rPr>
          <w:sz w:val="32"/>
          <w:szCs w:val="32"/>
        </w:rPr>
      </w:pPr>
      <w:r w:rsidRPr="00251280">
        <w:rPr>
          <w:sz w:val="32"/>
          <w:szCs w:val="32"/>
        </w:rPr>
        <w:t xml:space="preserve">Equivalent to: </w:t>
      </w:r>
      <w:r w:rsidR="00157E7E" w:rsidRPr="00251280">
        <w:rPr>
          <w:sz w:val="32"/>
          <w:szCs w:val="32"/>
        </w:rPr>
        <w:t>100</w:t>
      </w:r>
      <w:r w:rsidRPr="00251280">
        <w:rPr>
          <w:sz w:val="32"/>
          <w:szCs w:val="32"/>
        </w:rPr>
        <w:t xml:space="preserve">W </w:t>
      </w:r>
    </w:p>
    <w:p w14:paraId="76C9C308" w14:textId="77777777" w:rsidR="00157E7E" w:rsidRPr="00251280" w:rsidRDefault="00157E7E" w:rsidP="00BE18A5">
      <w:pPr>
        <w:rPr>
          <w:sz w:val="32"/>
          <w:szCs w:val="32"/>
        </w:rPr>
      </w:pPr>
      <w:r w:rsidRPr="00251280">
        <w:rPr>
          <w:sz w:val="32"/>
          <w:szCs w:val="32"/>
        </w:rPr>
        <w:t>Heat: Low heat, extra safe</w:t>
      </w:r>
    </w:p>
    <w:p w14:paraId="354BFCC6" w14:textId="77777777" w:rsidR="00BE18A5" w:rsidRPr="00251280" w:rsidRDefault="00BE18A5" w:rsidP="00BE18A5">
      <w:pPr>
        <w:rPr>
          <w:sz w:val="32"/>
          <w:szCs w:val="32"/>
        </w:rPr>
      </w:pPr>
    </w:p>
    <w:p w14:paraId="3F2CFCF0" w14:textId="77777777" w:rsidR="00BE18A5" w:rsidRDefault="00BE18A5" w:rsidP="005F6CF9">
      <w:pPr>
        <w:pStyle w:val="Heading2"/>
      </w:pPr>
      <w:bookmarkStart w:id="23" w:name="_Toc380407071"/>
      <w:r>
        <w:t>Hints and Tips</w:t>
      </w:r>
      <w:bookmarkEnd w:id="23"/>
      <w:r>
        <w:t xml:space="preserve"> </w:t>
      </w:r>
    </w:p>
    <w:p w14:paraId="3BF06831" w14:textId="77777777" w:rsidR="00247E46" w:rsidRPr="00EC313B" w:rsidRDefault="00247E46" w:rsidP="005F6CF9">
      <w:pPr>
        <w:pStyle w:val="Heading3"/>
      </w:pPr>
      <w:bookmarkStart w:id="24" w:name="_Toc259443104"/>
      <w:bookmarkStart w:id="25" w:name="_Toc364673273"/>
      <w:bookmarkStart w:id="26" w:name="_Toc378689217"/>
      <w:bookmarkStart w:id="27" w:name="_Toc293495631"/>
      <w:r>
        <w:t>Safety p</w:t>
      </w:r>
      <w:r w:rsidRPr="00EC313B">
        <w:t>recautions</w:t>
      </w:r>
      <w:bookmarkEnd w:id="24"/>
      <w:bookmarkEnd w:id="25"/>
    </w:p>
    <w:p w14:paraId="10D9F3F3" w14:textId="77777777" w:rsidR="00247E46" w:rsidRPr="00251280" w:rsidRDefault="00247E46" w:rsidP="00247E46">
      <w:pPr>
        <w:rPr>
          <w:sz w:val="32"/>
          <w:szCs w:val="32"/>
        </w:rPr>
      </w:pPr>
      <w:r w:rsidRPr="00251280">
        <w:rPr>
          <w:sz w:val="32"/>
          <w:szCs w:val="32"/>
        </w:rPr>
        <w:t xml:space="preserve">Never touch the bulb when the </w:t>
      </w:r>
      <w:r w:rsidR="00FA618E" w:rsidRPr="00251280">
        <w:rPr>
          <w:sz w:val="32"/>
          <w:szCs w:val="32"/>
        </w:rPr>
        <w:t>light</w:t>
      </w:r>
      <w:r w:rsidRPr="00251280">
        <w:rPr>
          <w:sz w:val="32"/>
          <w:szCs w:val="32"/>
        </w:rPr>
        <w:t xml:space="preserve"> is switched on or position it so that it comes into contact with curtains or drapes.</w:t>
      </w:r>
    </w:p>
    <w:p w14:paraId="14706415" w14:textId="77777777" w:rsidR="00247E46" w:rsidRPr="00251280" w:rsidRDefault="00247E46" w:rsidP="00247E46">
      <w:pPr>
        <w:rPr>
          <w:sz w:val="32"/>
          <w:szCs w:val="32"/>
        </w:rPr>
      </w:pPr>
    </w:p>
    <w:p w14:paraId="36BC32F3" w14:textId="77777777" w:rsidR="00247E46" w:rsidRPr="00251280" w:rsidRDefault="00247E46" w:rsidP="00247E46">
      <w:pPr>
        <w:rPr>
          <w:sz w:val="32"/>
          <w:szCs w:val="32"/>
        </w:rPr>
      </w:pPr>
      <w:r w:rsidRPr="00251280">
        <w:rPr>
          <w:sz w:val="32"/>
          <w:szCs w:val="32"/>
        </w:rPr>
        <w:t>When fitting the bulb, use minimum force as the bulb is very delicate. Always hold it by the plastic body.</w:t>
      </w:r>
    </w:p>
    <w:p w14:paraId="6CFB6C64" w14:textId="77777777" w:rsidR="00247E46" w:rsidRPr="00251280" w:rsidRDefault="00247E46" w:rsidP="00247E46">
      <w:pPr>
        <w:rPr>
          <w:sz w:val="32"/>
          <w:szCs w:val="32"/>
        </w:rPr>
      </w:pPr>
    </w:p>
    <w:p w14:paraId="047A298C" w14:textId="77777777" w:rsidR="00247E46" w:rsidRPr="00251280" w:rsidRDefault="00247E46" w:rsidP="00247E46">
      <w:pPr>
        <w:rPr>
          <w:sz w:val="32"/>
          <w:szCs w:val="32"/>
        </w:rPr>
      </w:pPr>
      <w:r w:rsidRPr="00251280">
        <w:rPr>
          <w:sz w:val="32"/>
          <w:szCs w:val="32"/>
        </w:rPr>
        <w:t xml:space="preserve">The shade fitted to this </w:t>
      </w:r>
      <w:r w:rsidR="00FA618E" w:rsidRPr="00251280">
        <w:rPr>
          <w:sz w:val="32"/>
          <w:szCs w:val="32"/>
        </w:rPr>
        <w:t>light</w:t>
      </w:r>
      <w:r w:rsidRPr="00251280">
        <w:rPr>
          <w:sz w:val="32"/>
          <w:szCs w:val="32"/>
        </w:rPr>
        <w:t xml:space="preserve"> is specially designed to suit its maximum wattage. Changing the shade could affect your </w:t>
      </w:r>
      <w:r w:rsidR="00FA618E" w:rsidRPr="00251280">
        <w:rPr>
          <w:sz w:val="32"/>
          <w:szCs w:val="32"/>
        </w:rPr>
        <w:t>light’s</w:t>
      </w:r>
      <w:r w:rsidRPr="00251280">
        <w:rPr>
          <w:sz w:val="32"/>
          <w:szCs w:val="32"/>
        </w:rPr>
        <w:t xml:space="preserve"> electrical safety.</w:t>
      </w:r>
    </w:p>
    <w:p w14:paraId="5D98A504" w14:textId="77777777" w:rsidR="00247E46" w:rsidRPr="00251280" w:rsidRDefault="00247E46" w:rsidP="00247E46">
      <w:pPr>
        <w:rPr>
          <w:sz w:val="32"/>
          <w:szCs w:val="32"/>
        </w:rPr>
      </w:pPr>
    </w:p>
    <w:p w14:paraId="43FF7D65" w14:textId="77777777" w:rsidR="00247E46" w:rsidRPr="00251280" w:rsidRDefault="00247E46" w:rsidP="00247E46">
      <w:pPr>
        <w:rPr>
          <w:sz w:val="32"/>
          <w:szCs w:val="32"/>
        </w:rPr>
      </w:pPr>
      <w:r w:rsidRPr="00251280">
        <w:rPr>
          <w:sz w:val="32"/>
          <w:szCs w:val="32"/>
        </w:rPr>
        <w:t xml:space="preserve">Never fit a standard filament type bulb to this </w:t>
      </w:r>
      <w:r w:rsidR="00FA618E" w:rsidRPr="00251280">
        <w:rPr>
          <w:sz w:val="32"/>
          <w:szCs w:val="32"/>
        </w:rPr>
        <w:t>light</w:t>
      </w:r>
      <w:r w:rsidRPr="00251280">
        <w:rPr>
          <w:sz w:val="32"/>
          <w:szCs w:val="32"/>
        </w:rPr>
        <w:t>, use only the specified bulb as recommended.</w:t>
      </w:r>
    </w:p>
    <w:p w14:paraId="3B7A5798" w14:textId="77777777" w:rsidR="00247E46" w:rsidRPr="00251280" w:rsidRDefault="00247E46" w:rsidP="00247E46">
      <w:pPr>
        <w:rPr>
          <w:sz w:val="32"/>
          <w:szCs w:val="32"/>
        </w:rPr>
      </w:pPr>
    </w:p>
    <w:p w14:paraId="5F7F3C22" w14:textId="77777777" w:rsidR="00247E46" w:rsidRPr="00251280" w:rsidRDefault="00247E46" w:rsidP="00247E46">
      <w:pPr>
        <w:rPr>
          <w:sz w:val="32"/>
          <w:szCs w:val="32"/>
        </w:rPr>
      </w:pPr>
      <w:r w:rsidRPr="00251280">
        <w:rPr>
          <w:sz w:val="32"/>
          <w:szCs w:val="32"/>
        </w:rPr>
        <w:t>Take care not to get the electrical cable tangled around the poles or the base.</w:t>
      </w:r>
    </w:p>
    <w:p w14:paraId="2F32BCFE" w14:textId="77777777" w:rsidR="00FE12AA" w:rsidRDefault="00FE12AA" w:rsidP="00247E46">
      <w:pPr>
        <w:rPr>
          <w:sz w:val="32"/>
          <w:szCs w:val="32"/>
        </w:rPr>
      </w:pPr>
    </w:p>
    <w:p w14:paraId="4889318B" w14:textId="77777777" w:rsidR="00247E46" w:rsidRPr="00251280" w:rsidRDefault="00247E46" w:rsidP="00247E46">
      <w:pPr>
        <w:rPr>
          <w:sz w:val="32"/>
          <w:szCs w:val="32"/>
        </w:rPr>
      </w:pPr>
      <w:r w:rsidRPr="00251280">
        <w:rPr>
          <w:sz w:val="32"/>
          <w:szCs w:val="32"/>
        </w:rPr>
        <w:lastRenderedPageBreak/>
        <w:t xml:space="preserve">If the electrical cable becomes </w:t>
      </w:r>
      <w:proofErr w:type="gramStart"/>
      <w:r w:rsidRPr="00251280">
        <w:rPr>
          <w:sz w:val="32"/>
          <w:szCs w:val="32"/>
        </w:rPr>
        <w:t>damaged</w:t>
      </w:r>
      <w:proofErr w:type="gramEnd"/>
      <w:r w:rsidRPr="00251280">
        <w:rPr>
          <w:sz w:val="32"/>
          <w:szCs w:val="32"/>
        </w:rPr>
        <w:t xml:space="preserve"> it should be exclusively replaced by a suitably qualified person in order to avoid hazard.</w:t>
      </w:r>
    </w:p>
    <w:p w14:paraId="523E7018" w14:textId="77777777" w:rsidR="00247E46" w:rsidRPr="00251280" w:rsidRDefault="00247E46" w:rsidP="00247E46">
      <w:pPr>
        <w:rPr>
          <w:sz w:val="32"/>
          <w:szCs w:val="32"/>
        </w:rPr>
      </w:pPr>
    </w:p>
    <w:p w14:paraId="405F3750" w14:textId="77777777" w:rsidR="00247E46" w:rsidRPr="00251280" w:rsidRDefault="00247E46" w:rsidP="00247E46">
      <w:pPr>
        <w:rPr>
          <w:b/>
          <w:sz w:val="32"/>
          <w:szCs w:val="32"/>
        </w:rPr>
      </w:pPr>
      <w:r w:rsidRPr="00251280">
        <w:rPr>
          <w:b/>
          <w:sz w:val="32"/>
          <w:szCs w:val="32"/>
        </w:rPr>
        <w:t>In case of doubt consult a qualified electrician.</w:t>
      </w:r>
    </w:p>
    <w:p w14:paraId="1FD9D5CD" w14:textId="77777777" w:rsidR="00247E46" w:rsidRPr="00251280" w:rsidRDefault="00247E46" w:rsidP="00247E46">
      <w:pPr>
        <w:rPr>
          <w:b/>
          <w:sz w:val="32"/>
          <w:szCs w:val="32"/>
        </w:rPr>
      </w:pPr>
    </w:p>
    <w:p w14:paraId="02EBD5DE" w14:textId="77777777" w:rsidR="00C953F4" w:rsidRDefault="00C953F4" w:rsidP="00C953F4">
      <w:pPr>
        <w:pStyle w:val="Heading2"/>
      </w:pPr>
      <w:bookmarkStart w:id="28" w:name="_Toc378689218"/>
      <w:bookmarkStart w:id="29" w:name="_Toc378689219"/>
      <w:bookmarkEnd w:id="26"/>
      <w:bookmarkEnd w:id="27"/>
      <w:r>
        <w:t>How to contact RNIB</w:t>
      </w:r>
      <w:bookmarkEnd w:id="28"/>
      <w:r>
        <w:t xml:space="preserve"> </w:t>
      </w:r>
    </w:p>
    <w:p w14:paraId="2C786890" w14:textId="77777777" w:rsidR="00C953F4" w:rsidRPr="00C953F4" w:rsidRDefault="00C953F4" w:rsidP="00C953F4">
      <w:pPr>
        <w:rPr>
          <w:rFonts w:cs="Arial"/>
          <w:sz w:val="32"/>
          <w:szCs w:val="32"/>
        </w:rPr>
      </w:pPr>
      <w:r w:rsidRPr="00C953F4">
        <w:rPr>
          <w:rFonts w:cs="Arial"/>
          <w:sz w:val="32"/>
          <w:szCs w:val="32"/>
        </w:rPr>
        <w:t>Phone: 0303 123 9999</w:t>
      </w:r>
    </w:p>
    <w:p w14:paraId="225017A9" w14:textId="77777777" w:rsidR="00C953F4" w:rsidRPr="00C953F4" w:rsidRDefault="00C953F4" w:rsidP="00C953F4">
      <w:pPr>
        <w:rPr>
          <w:rFonts w:cs="Arial"/>
          <w:sz w:val="32"/>
          <w:szCs w:val="32"/>
        </w:rPr>
      </w:pPr>
      <w:r w:rsidRPr="00C953F4">
        <w:rPr>
          <w:rFonts w:cs="Arial"/>
          <w:sz w:val="32"/>
          <w:szCs w:val="32"/>
        </w:rPr>
        <w:t>Email: shop@rnib.org.uk</w:t>
      </w:r>
    </w:p>
    <w:p w14:paraId="75A8737A" w14:textId="2BF11F2B" w:rsidR="00C953F4" w:rsidRPr="00C953F4" w:rsidRDefault="00C953F4" w:rsidP="00C953F4">
      <w:pPr>
        <w:rPr>
          <w:rFonts w:cs="Arial"/>
          <w:sz w:val="32"/>
          <w:szCs w:val="32"/>
        </w:rPr>
      </w:pPr>
      <w:r w:rsidRPr="00C953F4">
        <w:rPr>
          <w:rFonts w:cs="Arial"/>
          <w:sz w:val="32"/>
          <w:szCs w:val="32"/>
        </w:rPr>
        <w:t xml:space="preserve">Address: </w:t>
      </w:r>
      <w:r w:rsidRPr="00C953F4">
        <w:rPr>
          <w:rFonts w:cs="Arial"/>
          <w:sz w:val="32"/>
          <w:szCs w:val="32"/>
          <w:shd w:val="clear" w:color="auto" w:fill="FFFFFF"/>
        </w:rPr>
        <w:t xml:space="preserve">RNIB, </w:t>
      </w:r>
      <w:r w:rsidR="007106DF">
        <w:rPr>
          <w:rFonts w:cs="Arial"/>
          <w:sz w:val="32"/>
          <w:szCs w:val="32"/>
          <w:shd w:val="clear" w:color="auto" w:fill="FFFFFF"/>
        </w:rPr>
        <w:t>Northminster</w:t>
      </w:r>
      <w:r w:rsidRPr="00C953F4">
        <w:rPr>
          <w:rFonts w:cs="Arial"/>
          <w:sz w:val="32"/>
          <w:szCs w:val="32"/>
          <w:shd w:val="clear" w:color="auto" w:fill="FFFFFF"/>
        </w:rPr>
        <w:t xml:space="preserve"> House, </w:t>
      </w:r>
      <w:r w:rsidR="007106DF">
        <w:rPr>
          <w:rFonts w:cs="Arial"/>
          <w:sz w:val="32"/>
          <w:szCs w:val="32"/>
          <w:shd w:val="clear" w:color="auto" w:fill="FFFFFF"/>
        </w:rPr>
        <w:t>Northminster</w:t>
      </w:r>
      <w:r w:rsidRPr="00C953F4">
        <w:rPr>
          <w:rFonts w:cs="Arial"/>
          <w:sz w:val="32"/>
          <w:szCs w:val="32"/>
          <w:shd w:val="clear" w:color="auto" w:fill="FFFFFF"/>
        </w:rPr>
        <w:t>, Peterborough PE1 1</w:t>
      </w:r>
      <w:r w:rsidR="007106DF">
        <w:rPr>
          <w:rFonts w:cs="Arial"/>
          <w:sz w:val="32"/>
          <w:szCs w:val="32"/>
          <w:shd w:val="clear" w:color="auto" w:fill="FFFFFF"/>
        </w:rPr>
        <w:t>Y</w:t>
      </w:r>
      <w:r w:rsidRPr="00C953F4">
        <w:rPr>
          <w:rFonts w:cs="Arial"/>
          <w:sz w:val="32"/>
          <w:szCs w:val="32"/>
          <w:shd w:val="clear" w:color="auto" w:fill="FFFFFF"/>
        </w:rPr>
        <w:t>N</w:t>
      </w:r>
    </w:p>
    <w:p w14:paraId="5A62FB4A" w14:textId="77777777" w:rsidR="00C953F4" w:rsidRPr="00C953F4" w:rsidRDefault="00C953F4" w:rsidP="00C953F4">
      <w:pPr>
        <w:rPr>
          <w:rFonts w:cs="Arial"/>
          <w:sz w:val="32"/>
          <w:szCs w:val="32"/>
        </w:rPr>
      </w:pPr>
      <w:r w:rsidRPr="00C953F4">
        <w:rPr>
          <w:rFonts w:cs="Arial"/>
          <w:sz w:val="32"/>
          <w:szCs w:val="32"/>
        </w:rPr>
        <w:t>Online Shop: shop.rnib.org.uk</w:t>
      </w:r>
    </w:p>
    <w:p w14:paraId="224F3C59" w14:textId="77777777" w:rsidR="00C953F4" w:rsidRPr="00C953F4" w:rsidRDefault="00C953F4" w:rsidP="00C953F4">
      <w:pPr>
        <w:rPr>
          <w:rFonts w:cs="Arial"/>
          <w:sz w:val="32"/>
          <w:szCs w:val="32"/>
        </w:rPr>
      </w:pPr>
    </w:p>
    <w:p w14:paraId="54CADC7A" w14:textId="77777777" w:rsidR="00C953F4" w:rsidRDefault="00C953F4" w:rsidP="00C953F4">
      <w:pPr>
        <w:rPr>
          <w:rFonts w:cs="Arial"/>
          <w:sz w:val="32"/>
          <w:szCs w:val="32"/>
        </w:rPr>
      </w:pPr>
      <w:r w:rsidRPr="00C953F4">
        <w:rPr>
          <w:rFonts w:cs="Arial"/>
          <w:sz w:val="32"/>
          <w:szCs w:val="32"/>
        </w:rPr>
        <w:t xml:space="preserve">Email for international customers: exports@rnib.org.uk </w:t>
      </w:r>
    </w:p>
    <w:p w14:paraId="05790C5D" w14:textId="77777777" w:rsidR="00C953F4" w:rsidRPr="00C953F4" w:rsidRDefault="00C953F4" w:rsidP="00C953F4">
      <w:pPr>
        <w:rPr>
          <w:rFonts w:cs="Arial"/>
          <w:sz w:val="32"/>
          <w:szCs w:val="32"/>
        </w:rPr>
      </w:pPr>
    </w:p>
    <w:bookmarkEnd w:id="29"/>
    <w:p w14:paraId="0FDC0FAC" w14:textId="77777777" w:rsidR="00C953F4" w:rsidRDefault="00C953F4" w:rsidP="00C953F4">
      <w:pPr>
        <w:pStyle w:val="Heading2"/>
      </w:pPr>
      <w:r w:rsidRPr="00B40769">
        <w:t>Terms and conditions of sale</w:t>
      </w:r>
      <w:r>
        <w:t xml:space="preserve"> </w:t>
      </w:r>
    </w:p>
    <w:p w14:paraId="085202B1" w14:textId="77777777" w:rsidR="00C953F4" w:rsidRPr="00C953F4" w:rsidRDefault="00C953F4" w:rsidP="00C953F4">
      <w:pPr>
        <w:rPr>
          <w:sz w:val="32"/>
          <w:szCs w:val="32"/>
        </w:rPr>
      </w:pPr>
      <w:r w:rsidRPr="00C953F4">
        <w:rPr>
          <w:sz w:val="32"/>
          <w:szCs w:val="32"/>
        </w:rPr>
        <w:t xml:space="preserve">This product is guaranteed from manufacturing faults for 24 months from the date of purchase.  If you have any issues with the product and you did not purchase directly from RNIB then please contact your retailer in the first instance. </w:t>
      </w:r>
    </w:p>
    <w:p w14:paraId="4D3E0589" w14:textId="77777777" w:rsidR="00C953F4" w:rsidRPr="00C953F4" w:rsidRDefault="00C953F4" w:rsidP="00C953F4">
      <w:pPr>
        <w:rPr>
          <w:sz w:val="32"/>
          <w:szCs w:val="32"/>
        </w:rPr>
      </w:pPr>
    </w:p>
    <w:p w14:paraId="5F672C50" w14:textId="77777777" w:rsidR="00C953F4" w:rsidRPr="00C953F4" w:rsidRDefault="00C953F4" w:rsidP="00C953F4">
      <w:pPr>
        <w:rPr>
          <w:sz w:val="32"/>
          <w:szCs w:val="32"/>
        </w:rPr>
      </w:pPr>
      <w:r w:rsidRPr="00C953F4">
        <w:rPr>
          <w:sz w:val="32"/>
          <w:szCs w:val="32"/>
        </w:rPr>
        <w:t xml:space="preserve">For all returns and repairs contact RNIB first to get a returns authorisation number to help us deal efficiently with your product return. </w:t>
      </w:r>
    </w:p>
    <w:p w14:paraId="141BE736" w14:textId="77777777" w:rsidR="00C953F4" w:rsidRPr="00C953F4" w:rsidRDefault="00C953F4" w:rsidP="00C953F4">
      <w:pPr>
        <w:rPr>
          <w:sz w:val="32"/>
          <w:szCs w:val="32"/>
        </w:rPr>
      </w:pPr>
    </w:p>
    <w:p w14:paraId="0D81B68C" w14:textId="77777777" w:rsidR="00C953F4" w:rsidRPr="00C953F4" w:rsidRDefault="00C953F4" w:rsidP="00C953F4">
      <w:pPr>
        <w:rPr>
          <w:sz w:val="32"/>
          <w:szCs w:val="32"/>
        </w:rPr>
      </w:pPr>
      <w:r w:rsidRPr="00C953F4">
        <w:rPr>
          <w:sz w:val="32"/>
          <w:szCs w:val="32"/>
        </w:rPr>
        <w:t xml:space="preserve">You can request full terms and conditions from RNIB or view them online. </w:t>
      </w:r>
    </w:p>
    <w:p w14:paraId="4444C79D" w14:textId="77777777" w:rsidR="00C953F4" w:rsidRPr="00C953F4" w:rsidRDefault="00C953F4" w:rsidP="00C953F4">
      <w:pPr>
        <w:rPr>
          <w:sz w:val="32"/>
          <w:szCs w:val="32"/>
        </w:rPr>
      </w:pPr>
    </w:p>
    <w:p w14:paraId="1DAAB910" w14:textId="2CE85726" w:rsidR="00C953F4" w:rsidRPr="00C953F4" w:rsidRDefault="00C953F4" w:rsidP="00C953F4">
      <w:pPr>
        <w:autoSpaceDE w:val="0"/>
        <w:autoSpaceDN w:val="0"/>
        <w:adjustRightInd w:val="0"/>
        <w:rPr>
          <w:rFonts w:cs="Arial"/>
          <w:sz w:val="32"/>
          <w:szCs w:val="32"/>
        </w:rPr>
      </w:pPr>
      <w:r w:rsidRPr="00C953F4">
        <w:rPr>
          <w:rFonts w:cs="Arial"/>
          <w:sz w:val="32"/>
          <w:szCs w:val="32"/>
        </w:rPr>
        <w:t>RNIB Enterprises Limited (with registered number 0887094) is a wholly owned trading subsidiary of the Royal National Institute of Blind People ("RNIB"), a charity registered in England and Wales (226227), Scotland (SCO39316) and Isle of Man (1</w:t>
      </w:r>
      <w:r w:rsidR="00053301">
        <w:rPr>
          <w:rFonts w:cs="Arial"/>
          <w:sz w:val="32"/>
          <w:szCs w:val="32"/>
        </w:rPr>
        <w:t>226</w:t>
      </w:r>
      <w:r w:rsidRPr="00C953F4">
        <w:rPr>
          <w:rFonts w:cs="Arial"/>
          <w:sz w:val="32"/>
          <w:szCs w:val="32"/>
        </w:rPr>
        <w:t>). RNIB Enterprises Limited covenants all of its taxable profits to RNIB.</w:t>
      </w:r>
    </w:p>
    <w:p w14:paraId="398A6B49" w14:textId="77777777" w:rsidR="00C953F4" w:rsidRPr="00C953F4" w:rsidRDefault="00C953F4" w:rsidP="00C953F4">
      <w:pPr>
        <w:autoSpaceDE w:val="0"/>
        <w:autoSpaceDN w:val="0"/>
        <w:adjustRightInd w:val="0"/>
        <w:rPr>
          <w:rFonts w:cs="Arial"/>
          <w:sz w:val="32"/>
          <w:szCs w:val="32"/>
        </w:rPr>
      </w:pPr>
    </w:p>
    <w:p w14:paraId="0E42AC82" w14:textId="61FEDB11" w:rsidR="00C953F4" w:rsidRPr="00C953F4" w:rsidRDefault="00F06878" w:rsidP="00C953F4">
      <w:pPr>
        <w:rPr>
          <w:color w:val="FF0000"/>
          <w:sz w:val="32"/>
          <w:szCs w:val="32"/>
        </w:rPr>
      </w:pPr>
      <w:r>
        <w:rPr>
          <w:noProof/>
          <w:sz w:val="32"/>
          <w:szCs w:val="32"/>
        </w:rPr>
        <w:drawing>
          <wp:inline distT="0" distB="0" distL="0" distR="0" wp14:anchorId="5EC708FD" wp14:editId="1077E0FC">
            <wp:extent cx="476250" cy="371475"/>
            <wp:effectExtent l="0" t="0" r="0" b="0"/>
            <wp:docPr id="5"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00C953F4" w:rsidRPr="00C953F4">
        <w:rPr>
          <w:sz w:val="32"/>
          <w:szCs w:val="32"/>
        </w:rPr>
        <w:t xml:space="preserve">           </w:t>
      </w:r>
    </w:p>
    <w:p w14:paraId="58D67521" w14:textId="77777777" w:rsidR="00C953F4" w:rsidRPr="00C953F4" w:rsidRDefault="00C953F4" w:rsidP="00C953F4">
      <w:pPr>
        <w:rPr>
          <w:sz w:val="32"/>
          <w:szCs w:val="32"/>
        </w:rPr>
      </w:pPr>
      <w:r w:rsidRPr="00C953F4">
        <w:rPr>
          <w:sz w:val="32"/>
          <w:szCs w:val="32"/>
        </w:rPr>
        <w:t xml:space="preserve"> </w:t>
      </w:r>
    </w:p>
    <w:p w14:paraId="36584988" w14:textId="77777777" w:rsidR="00C953F4" w:rsidRPr="00C953F4" w:rsidRDefault="00C953F4" w:rsidP="00C953F4">
      <w:pPr>
        <w:rPr>
          <w:sz w:val="32"/>
          <w:szCs w:val="32"/>
        </w:rPr>
      </w:pPr>
      <w:r w:rsidRPr="00C953F4">
        <w:rPr>
          <w:sz w:val="32"/>
          <w:szCs w:val="32"/>
        </w:rPr>
        <w:t xml:space="preserve">This product is CE marked and fully complies with all applicable EU legislation. </w:t>
      </w:r>
    </w:p>
    <w:p w14:paraId="7409B860" w14:textId="77777777" w:rsidR="00C953F4" w:rsidRDefault="00C953F4" w:rsidP="00C953F4">
      <w:pPr>
        <w:rPr>
          <w:sz w:val="32"/>
          <w:szCs w:val="32"/>
        </w:rPr>
      </w:pPr>
    </w:p>
    <w:p w14:paraId="402A94CB" w14:textId="187A31A4" w:rsidR="005C5C04" w:rsidRDefault="00F06878" w:rsidP="00C953F4">
      <w:pPr>
        <w:rPr>
          <w:sz w:val="32"/>
          <w:szCs w:val="32"/>
        </w:rPr>
      </w:pPr>
      <w:r w:rsidRPr="00B05309">
        <w:rPr>
          <w:noProof/>
        </w:rPr>
        <w:drawing>
          <wp:inline distT="0" distB="0" distL="0" distR="0" wp14:anchorId="188B6A54" wp14:editId="3F5AC667">
            <wp:extent cx="523875" cy="523875"/>
            <wp:effectExtent l="0" t="0" r="0" b="0"/>
            <wp:docPr id="11"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1F9B35E5" w14:textId="77777777" w:rsidR="005C5C04" w:rsidRDefault="005C5C04" w:rsidP="00C953F4">
      <w:pPr>
        <w:rPr>
          <w:sz w:val="32"/>
          <w:szCs w:val="32"/>
        </w:rPr>
      </w:pPr>
    </w:p>
    <w:p w14:paraId="606236EB" w14:textId="77777777" w:rsidR="000817AD" w:rsidRPr="000817AD" w:rsidRDefault="000817AD" w:rsidP="000817AD">
      <w:pPr>
        <w:rPr>
          <w:sz w:val="32"/>
          <w:szCs w:val="32"/>
        </w:rPr>
      </w:pPr>
      <w:r w:rsidRPr="000817AD">
        <w:rPr>
          <w:sz w:val="32"/>
          <w:szCs w:val="32"/>
        </w:rPr>
        <w:t xml:space="preserve">This product is UKCA marked and fully complies with the relevant UK legislation. </w:t>
      </w:r>
    </w:p>
    <w:p w14:paraId="2642812C" w14:textId="77777777" w:rsidR="000817AD" w:rsidRPr="00C953F4" w:rsidRDefault="000817AD" w:rsidP="00C953F4">
      <w:pPr>
        <w:rPr>
          <w:sz w:val="32"/>
          <w:szCs w:val="32"/>
        </w:rPr>
      </w:pPr>
    </w:p>
    <w:p w14:paraId="33F33024" w14:textId="701CB207" w:rsidR="00C953F4" w:rsidRPr="00C953F4" w:rsidRDefault="00F06878" w:rsidP="00C953F4">
      <w:pPr>
        <w:rPr>
          <w:sz w:val="32"/>
          <w:szCs w:val="32"/>
        </w:rPr>
      </w:pPr>
      <w:r>
        <w:rPr>
          <w:noProof/>
          <w:sz w:val="32"/>
          <w:szCs w:val="32"/>
        </w:rPr>
        <w:drawing>
          <wp:inline distT="0" distB="0" distL="0" distR="0" wp14:anchorId="0CD3058D" wp14:editId="43D22686">
            <wp:extent cx="657225" cy="885825"/>
            <wp:effectExtent l="0" t="0" r="0" b="0"/>
            <wp:docPr id="2"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ee-symbol-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r w:rsidR="00C953F4" w:rsidRPr="00C953F4">
        <w:rPr>
          <w:sz w:val="32"/>
          <w:szCs w:val="32"/>
        </w:rPr>
        <w:t xml:space="preserve">        </w:t>
      </w:r>
    </w:p>
    <w:p w14:paraId="1646334D" w14:textId="77777777" w:rsidR="00C953F4" w:rsidRPr="00C953F4" w:rsidRDefault="00C953F4" w:rsidP="00C953F4">
      <w:pPr>
        <w:rPr>
          <w:sz w:val="32"/>
          <w:szCs w:val="32"/>
        </w:rPr>
      </w:pPr>
      <w:r w:rsidRPr="00C953F4">
        <w:rPr>
          <w:sz w:val="32"/>
          <w:szCs w:val="32"/>
        </w:rPr>
        <w:t xml:space="preserve">Please do not throw items marked with this symbol in your bin.  Recycle your electricals and electronic devices </w:t>
      </w:r>
      <w:r w:rsidRPr="00C953F4">
        <w:rPr>
          <w:b/>
          <w:sz w:val="32"/>
          <w:szCs w:val="32"/>
        </w:rPr>
        <w:t xml:space="preserve">free </w:t>
      </w:r>
      <w:r w:rsidRPr="00C953F4">
        <w:rPr>
          <w:sz w:val="32"/>
          <w:szCs w:val="32"/>
        </w:rPr>
        <w:t xml:space="preserve">at your local recycling centre. Search for your nearest recycling centre by visiting </w:t>
      </w:r>
      <w:hyperlink r:id="rId15" w:history="1">
        <w:r w:rsidRPr="00C953F4">
          <w:rPr>
            <w:rStyle w:val="Hyperlink"/>
            <w:sz w:val="32"/>
            <w:szCs w:val="32"/>
          </w:rPr>
          <w:t>www.recyclenow.com</w:t>
        </w:r>
      </w:hyperlink>
      <w:r w:rsidRPr="00C953F4">
        <w:rPr>
          <w:sz w:val="32"/>
          <w:szCs w:val="32"/>
        </w:rPr>
        <w:t>.</w:t>
      </w:r>
    </w:p>
    <w:p w14:paraId="1E2AD456" w14:textId="77777777" w:rsidR="00C953F4" w:rsidRDefault="00C953F4" w:rsidP="00C953F4"/>
    <w:p w14:paraId="6C20A608" w14:textId="77777777" w:rsidR="00C953F4" w:rsidRDefault="00C953F4" w:rsidP="00C953F4">
      <w:pPr>
        <w:pStyle w:val="Heading3"/>
      </w:pPr>
      <w:r>
        <w:t>Why recycle?</w:t>
      </w:r>
    </w:p>
    <w:p w14:paraId="3B8E62FD" w14:textId="77777777" w:rsidR="00C953F4" w:rsidRPr="00C953F4" w:rsidRDefault="00C953F4" w:rsidP="00C953F4">
      <w:pPr>
        <w:rPr>
          <w:sz w:val="32"/>
          <w:szCs w:val="32"/>
        </w:rPr>
      </w:pPr>
      <w:r w:rsidRPr="00C953F4">
        <w:rPr>
          <w:sz w:val="32"/>
          <w:szCs w:val="32"/>
        </w:rPr>
        <w:t>Unwanted electrical equipment is the UK’s fastest growing type of waste.</w:t>
      </w:r>
    </w:p>
    <w:p w14:paraId="607854E8" w14:textId="77777777" w:rsidR="00C953F4" w:rsidRPr="00C953F4" w:rsidRDefault="00C953F4" w:rsidP="00C953F4">
      <w:pPr>
        <w:rPr>
          <w:sz w:val="32"/>
          <w:szCs w:val="32"/>
        </w:rPr>
      </w:pPr>
    </w:p>
    <w:p w14:paraId="035E2FB0" w14:textId="77777777" w:rsidR="00C953F4" w:rsidRPr="00C953F4" w:rsidRDefault="00C953F4" w:rsidP="00C953F4">
      <w:pPr>
        <w:rPr>
          <w:sz w:val="32"/>
          <w:szCs w:val="32"/>
        </w:rPr>
      </w:pPr>
      <w:r w:rsidRPr="00C953F4">
        <w:rPr>
          <w:sz w:val="32"/>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4F581986" w14:textId="77777777" w:rsidR="00C953F4" w:rsidRPr="00C953F4" w:rsidRDefault="00C953F4" w:rsidP="00C953F4">
      <w:pPr>
        <w:rPr>
          <w:sz w:val="32"/>
          <w:szCs w:val="32"/>
        </w:rPr>
      </w:pPr>
    </w:p>
    <w:p w14:paraId="01D8186E" w14:textId="77777777" w:rsidR="00C953F4" w:rsidRPr="00C953F4" w:rsidRDefault="00C953F4" w:rsidP="00C953F4">
      <w:pPr>
        <w:rPr>
          <w:sz w:val="32"/>
          <w:szCs w:val="32"/>
        </w:rPr>
      </w:pPr>
      <w:r w:rsidRPr="00C953F4">
        <w:rPr>
          <w:sz w:val="32"/>
          <w:szCs w:val="32"/>
        </w:rPr>
        <w:t>RNIB are proud to support your local authority in providing local recycling facilities for electrical equipment.</w:t>
      </w:r>
    </w:p>
    <w:p w14:paraId="5A2DD2E8" w14:textId="77777777" w:rsidR="00C953F4" w:rsidRPr="00C953F4" w:rsidRDefault="00C953F4" w:rsidP="00C953F4">
      <w:pPr>
        <w:autoSpaceDE w:val="0"/>
        <w:autoSpaceDN w:val="0"/>
        <w:adjustRightInd w:val="0"/>
        <w:ind w:right="-46"/>
        <w:rPr>
          <w:rFonts w:ascii="Helvetica" w:hAnsi="Helvetica" w:cs="Arial"/>
          <w:b/>
          <w:sz w:val="32"/>
          <w:szCs w:val="32"/>
        </w:rPr>
      </w:pPr>
    </w:p>
    <w:p w14:paraId="2B00E8CC" w14:textId="77777777" w:rsidR="00C953F4" w:rsidRPr="00C953F4" w:rsidRDefault="00C953F4" w:rsidP="00C953F4">
      <w:pPr>
        <w:rPr>
          <w:rFonts w:eastAsia="Calibri"/>
          <w:sz w:val="32"/>
          <w:szCs w:val="32"/>
        </w:rPr>
      </w:pPr>
      <w:r w:rsidRPr="00C953F4">
        <w:rPr>
          <w:rFonts w:eastAsia="Calibri"/>
          <w:sz w:val="32"/>
          <w:szCs w:val="32"/>
        </w:rPr>
        <w:t>To remind you that old electrical equipment can be recycled, it is now marked with the crossed-out wheeled bin symbol. Please do not throw any electrical equipment (including those marked with this symbol) in your bin.</w:t>
      </w:r>
    </w:p>
    <w:p w14:paraId="5CEFB4C5" w14:textId="77777777" w:rsidR="00C953F4" w:rsidRPr="00C953F4" w:rsidRDefault="00C953F4" w:rsidP="00C953F4">
      <w:pPr>
        <w:autoSpaceDE w:val="0"/>
        <w:autoSpaceDN w:val="0"/>
        <w:adjustRightInd w:val="0"/>
        <w:rPr>
          <w:rFonts w:ascii="Helvetica" w:hAnsi="Helvetica" w:cs="Arial"/>
          <w:bCs/>
          <w:sz w:val="32"/>
          <w:szCs w:val="32"/>
        </w:rPr>
      </w:pPr>
    </w:p>
    <w:p w14:paraId="72F6E186" w14:textId="77777777" w:rsidR="00C953F4" w:rsidRPr="001023DC" w:rsidRDefault="00C953F4" w:rsidP="00C953F4">
      <w:pPr>
        <w:pStyle w:val="Heading3"/>
      </w:pPr>
      <w:r w:rsidRPr="001023DC">
        <w:t>What is WEEE?</w:t>
      </w:r>
    </w:p>
    <w:p w14:paraId="0436CA78" w14:textId="77777777" w:rsidR="00C953F4" w:rsidRPr="00C953F4" w:rsidRDefault="00C953F4" w:rsidP="00C953F4">
      <w:pPr>
        <w:rPr>
          <w:rFonts w:eastAsia="Calibri"/>
          <w:sz w:val="32"/>
          <w:szCs w:val="32"/>
        </w:rPr>
      </w:pPr>
      <w:r w:rsidRPr="00C953F4">
        <w:rPr>
          <w:rFonts w:eastAsia="Calibri"/>
          <w:sz w:val="32"/>
          <w:szCs w:val="32"/>
        </w:rPr>
        <w:t>The Waste Electrical or Electronic Equipment (WEEE) Directive requires countries to maximise separate collection and environmentally friendly processing of these items.</w:t>
      </w:r>
    </w:p>
    <w:p w14:paraId="45020994" w14:textId="77777777" w:rsidR="00C953F4" w:rsidRPr="001023DC" w:rsidRDefault="00C953F4" w:rsidP="00C953F4">
      <w:pPr>
        <w:autoSpaceDE w:val="0"/>
        <w:autoSpaceDN w:val="0"/>
        <w:adjustRightInd w:val="0"/>
        <w:rPr>
          <w:rFonts w:ascii="Helvetica" w:eastAsia="Calibri" w:hAnsi="Helvetica" w:cs="FuturaLT"/>
          <w:szCs w:val="22"/>
        </w:rPr>
      </w:pPr>
    </w:p>
    <w:p w14:paraId="7A363E24" w14:textId="77777777" w:rsidR="00C953F4" w:rsidRPr="001023DC" w:rsidRDefault="00C953F4" w:rsidP="00C953F4">
      <w:pPr>
        <w:pStyle w:val="Heading3"/>
      </w:pPr>
      <w:r w:rsidRPr="001023DC">
        <w:t>How are we helping?</w:t>
      </w:r>
    </w:p>
    <w:p w14:paraId="0DFAE0F2" w14:textId="77777777" w:rsidR="00C953F4" w:rsidRPr="00C953F4" w:rsidRDefault="00C953F4" w:rsidP="00C953F4">
      <w:pPr>
        <w:rPr>
          <w:sz w:val="32"/>
          <w:szCs w:val="32"/>
        </w:rPr>
      </w:pPr>
      <w:r w:rsidRPr="00C953F4">
        <w:rPr>
          <w:rFonts w:eastAsia="Calibri"/>
          <w:sz w:val="32"/>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6C944CBF" w14:textId="77777777" w:rsidR="00C953F4" w:rsidRPr="001023DC" w:rsidRDefault="00C953F4" w:rsidP="00C953F4">
      <w:pPr>
        <w:autoSpaceDE w:val="0"/>
        <w:autoSpaceDN w:val="0"/>
        <w:adjustRightInd w:val="0"/>
        <w:rPr>
          <w:rFonts w:ascii="Helvetica" w:hAnsi="Helvetica" w:cs="Arial"/>
          <w:bCs/>
        </w:rPr>
      </w:pPr>
    </w:p>
    <w:p w14:paraId="10513B5E" w14:textId="7EBF1492" w:rsidR="00513A04" w:rsidRPr="00251280" w:rsidRDefault="00247E46" w:rsidP="00513A04">
      <w:pPr>
        <w:rPr>
          <w:sz w:val="32"/>
          <w:szCs w:val="32"/>
        </w:rPr>
      </w:pPr>
      <w:r w:rsidRPr="00251280">
        <w:rPr>
          <w:sz w:val="32"/>
          <w:szCs w:val="32"/>
        </w:rPr>
        <w:t xml:space="preserve">Date: </w:t>
      </w:r>
      <w:r w:rsidR="00772A8A">
        <w:rPr>
          <w:sz w:val="32"/>
          <w:szCs w:val="32"/>
        </w:rPr>
        <w:t>October 2022</w:t>
      </w:r>
    </w:p>
    <w:p w14:paraId="3C7093C3" w14:textId="77777777" w:rsidR="00FE12AA" w:rsidRDefault="00FE12AA" w:rsidP="00C953F4">
      <w:pPr>
        <w:autoSpaceDE w:val="0"/>
        <w:autoSpaceDN w:val="0"/>
        <w:adjustRightInd w:val="0"/>
        <w:rPr>
          <w:rFonts w:cs="Arial"/>
          <w:szCs w:val="32"/>
        </w:rPr>
      </w:pPr>
    </w:p>
    <w:p w14:paraId="290CEFCE" w14:textId="77777777" w:rsidR="007106DF" w:rsidRDefault="007106DF" w:rsidP="007106DF">
      <w:r>
        <w:rPr>
          <w:rFonts w:cs="Arial"/>
        </w:rPr>
        <w:t>©</w:t>
      </w:r>
      <w:r>
        <w:t xml:space="preserve"> RNIB</w:t>
      </w:r>
    </w:p>
    <w:p w14:paraId="00A730EF" w14:textId="77777777" w:rsidR="007106DF" w:rsidRPr="00EA4880" w:rsidRDefault="007106DF" w:rsidP="00C953F4">
      <w:pPr>
        <w:autoSpaceDE w:val="0"/>
        <w:autoSpaceDN w:val="0"/>
        <w:adjustRightInd w:val="0"/>
        <w:rPr>
          <w:rFonts w:cs="Arial"/>
          <w:szCs w:val="32"/>
        </w:rPr>
      </w:pPr>
    </w:p>
    <w:p w14:paraId="45E16CF1" w14:textId="79354428" w:rsidR="000E6FB0" w:rsidRDefault="000E6FB0" w:rsidP="00763E57"/>
    <w:sectPr w:rsidR="000E6FB0" w:rsidSect="0002036C">
      <w:footerReference w:type="even" r:id="rId16"/>
      <w:footerReference w:type="default" r:id="rId17"/>
      <w:pgSz w:w="11906" w:h="16838" w:code="9"/>
      <w:pgMar w:top="284" w:right="567" w:bottom="426"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64B0" w14:textId="77777777" w:rsidR="001E2813" w:rsidRDefault="001E2813">
      <w:r>
        <w:separator/>
      </w:r>
    </w:p>
  </w:endnote>
  <w:endnote w:type="continuationSeparator" w:id="0">
    <w:p w14:paraId="663DF09F" w14:textId="77777777" w:rsidR="001E2813" w:rsidRDefault="001E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83B5" w14:textId="77777777" w:rsidR="00BE18A5" w:rsidRDefault="00C3241C" w:rsidP="00D63977">
    <w:pPr>
      <w:pStyle w:val="Footer"/>
      <w:framePr w:wrap="around" w:vAnchor="text" w:hAnchor="margin" w:xAlign="center" w:y="1"/>
      <w:rPr>
        <w:rStyle w:val="PageNumber"/>
      </w:rPr>
    </w:pPr>
    <w:r>
      <w:rPr>
        <w:rStyle w:val="PageNumber"/>
      </w:rPr>
      <w:fldChar w:fldCharType="begin"/>
    </w:r>
    <w:r w:rsidR="00BE18A5">
      <w:rPr>
        <w:rStyle w:val="PageNumber"/>
      </w:rPr>
      <w:instrText xml:space="preserve">PAGE  </w:instrText>
    </w:r>
    <w:r>
      <w:rPr>
        <w:rStyle w:val="PageNumber"/>
      </w:rPr>
      <w:fldChar w:fldCharType="end"/>
    </w:r>
  </w:p>
  <w:p w14:paraId="61E08ECB" w14:textId="77777777" w:rsidR="00BE18A5" w:rsidRDefault="00BE1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5ED7" w14:textId="77777777" w:rsidR="00BE18A5" w:rsidRDefault="00C3241C" w:rsidP="00D63977">
    <w:pPr>
      <w:pStyle w:val="Footer"/>
      <w:framePr w:wrap="around" w:vAnchor="text" w:hAnchor="margin" w:xAlign="center" w:y="1"/>
      <w:rPr>
        <w:rStyle w:val="PageNumber"/>
      </w:rPr>
    </w:pPr>
    <w:r>
      <w:rPr>
        <w:rStyle w:val="PageNumber"/>
      </w:rPr>
      <w:fldChar w:fldCharType="begin"/>
    </w:r>
    <w:r w:rsidR="00BE18A5">
      <w:rPr>
        <w:rStyle w:val="PageNumber"/>
      </w:rPr>
      <w:instrText xml:space="preserve">PAGE  </w:instrText>
    </w:r>
    <w:r>
      <w:rPr>
        <w:rStyle w:val="PageNumber"/>
      </w:rPr>
      <w:fldChar w:fldCharType="separate"/>
    </w:r>
    <w:r w:rsidR="000B1790">
      <w:rPr>
        <w:rStyle w:val="PageNumber"/>
        <w:noProof/>
      </w:rPr>
      <w:t>1</w:t>
    </w:r>
    <w:r>
      <w:rPr>
        <w:rStyle w:val="PageNumber"/>
      </w:rPr>
      <w:fldChar w:fldCharType="end"/>
    </w:r>
  </w:p>
  <w:p w14:paraId="2EA749C7" w14:textId="77777777" w:rsidR="00BE18A5" w:rsidRDefault="00BE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7780" w14:textId="77777777" w:rsidR="001E2813" w:rsidRDefault="001E2813">
      <w:r>
        <w:separator/>
      </w:r>
    </w:p>
  </w:footnote>
  <w:footnote w:type="continuationSeparator" w:id="0">
    <w:p w14:paraId="1983DC3D" w14:textId="77777777" w:rsidR="001E2813" w:rsidRDefault="001E2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743C27"/>
    <w:multiLevelType w:val="hybridMultilevel"/>
    <w:tmpl w:val="2C9EF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D31EB"/>
    <w:multiLevelType w:val="multilevel"/>
    <w:tmpl w:val="9A5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F0135"/>
    <w:multiLevelType w:val="hybridMultilevel"/>
    <w:tmpl w:val="D9BED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15"/>
  </w:num>
  <w:num w:numId="19">
    <w:abstractNumId w:val="21"/>
  </w:num>
  <w:num w:numId="20">
    <w:abstractNumId w:val="20"/>
  </w:num>
  <w:num w:numId="21">
    <w:abstractNumId w:val="13"/>
  </w:num>
  <w:num w:numId="22">
    <w:abstractNumId w:val="19"/>
  </w:num>
  <w:num w:numId="23">
    <w:abstractNumId w:val="23"/>
  </w:num>
  <w:num w:numId="24">
    <w:abstractNumId w:val="17"/>
  </w:num>
  <w:num w:numId="25">
    <w:abstractNumId w:val="22"/>
  </w:num>
  <w:num w:numId="26">
    <w:abstractNumId w:val="11"/>
  </w:num>
  <w:num w:numId="27">
    <w:abstractNumId w:val="16"/>
  </w:num>
  <w:num w:numId="28">
    <w:abstractNumId w:val="14"/>
  </w:num>
  <w:num w:numId="29">
    <w:abstractNumId w:val="12"/>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036C"/>
    <w:rsid w:val="000243CB"/>
    <w:rsid w:val="0002556E"/>
    <w:rsid w:val="00027314"/>
    <w:rsid w:val="00031AF2"/>
    <w:rsid w:val="00033D62"/>
    <w:rsid w:val="00035F51"/>
    <w:rsid w:val="000373F4"/>
    <w:rsid w:val="00037D73"/>
    <w:rsid w:val="00042AD6"/>
    <w:rsid w:val="00044C09"/>
    <w:rsid w:val="00045002"/>
    <w:rsid w:val="000475BC"/>
    <w:rsid w:val="000501A7"/>
    <w:rsid w:val="00053301"/>
    <w:rsid w:val="00054A0F"/>
    <w:rsid w:val="000551E8"/>
    <w:rsid w:val="00056B2B"/>
    <w:rsid w:val="00056E58"/>
    <w:rsid w:val="00061624"/>
    <w:rsid w:val="00061C07"/>
    <w:rsid w:val="00062D0E"/>
    <w:rsid w:val="00063769"/>
    <w:rsid w:val="00067CC3"/>
    <w:rsid w:val="00067D5C"/>
    <w:rsid w:val="0007163E"/>
    <w:rsid w:val="000721FE"/>
    <w:rsid w:val="0007448F"/>
    <w:rsid w:val="000745EF"/>
    <w:rsid w:val="00074EBC"/>
    <w:rsid w:val="00076ACD"/>
    <w:rsid w:val="0008092A"/>
    <w:rsid w:val="000817AD"/>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1790"/>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6FB0"/>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57E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81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1CC3"/>
    <w:rsid w:val="002326A5"/>
    <w:rsid w:val="00232847"/>
    <w:rsid w:val="00233304"/>
    <w:rsid w:val="00235750"/>
    <w:rsid w:val="0023582D"/>
    <w:rsid w:val="00236FC4"/>
    <w:rsid w:val="00245604"/>
    <w:rsid w:val="00247E46"/>
    <w:rsid w:val="00251280"/>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1941"/>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2336"/>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29C1"/>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3F"/>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5C04"/>
    <w:rsid w:val="005C7931"/>
    <w:rsid w:val="005D1598"/>
    <w:rsid w:val="005D17D5"/>
    <w:rsid w:val="005E2AC6"/>
    <w:rsid w:val="005E4338"/>
    <w:rsid w:val="005E61A9"/>
    <w:rsid w:val="005F077A"/>
    <w:rsid w:val="005F6CF9"/>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B7653"/>
    <w:rsid w:val="006C091A"/>
    <w:rsid w:val="006C51C0"/>
    <w:rsid w:val="006C54C0"/>
    <w:rsid w:val="006C7148"/>
    <w:rsid w:val="006D36DE"/>
    <w:rsid w:val="006D5EE9"/>
    <w:rsid w:val="006D63B8"/>
    <w:rsid w:val="006D68F7"/>
    <w:rsid w:val="006D7CE2"/>
    <w:rsid w:val="006E2039"/>
    <w:rsid w:val="006E46BE"/>
    <w:rsid w:val="006E5104"/>
    <w:rsid w:val="006E51BC"/>
    <w:rsid w:val="006E6742"/>
    <w:rsid w:val="006E6D1B"/>
    <w:rsid w:val="006F00F5"/>
    <w:rsid w:val="006F22C2"/>
    <w:rsid w:val="006F3606"/>
    <w:rsid w:val="006F4250"/>
    <w:rsid w:val="006F4D08"/>
    <w:rsid w:val="006F78C3"/>
    <w:rsid w:val="00704EAA"/>
    <w:rsid w:val="007059CF"/>
    <w:rsid w:val="007073F0"/>
    <w:rsid w:val="007103E1"/>
    <w:rsid w:val="007106DF"/>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6F21"/>
    <w:rsid w:val="00757592"/>
    <w:rsid w:val="0076218E"/>
    <w:rsid w:val="00763299"/>
    <w:rsid w:val="00763E57"/>
    <w:rsid w:val="00765DDE"/>
    <w:rsid w:val="00767F12"/>
    <w:rsid w:val="0077048F"/>
    <w:rsid w:val="00772A8A"/>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1FF"/>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3CFE"/>
    <w:rsid w:val="008D4CCA"/>
    <w:rsid w:val="008D60C6"/>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17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3B0F"/>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55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655E"/>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267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3E75"/>
    <w:rsid w:val="00BC684A"/>
    <w:rsid w:val="00BC69FC"/>
    <w:rsid w:val="00BC7874"/>
    <w:rsid w:val="00BD2E35"/>
    <w:rsid w:val="00BD480B"/>
    <w:rsid w:val="00BD4997"/>
    <w:rsid w:val="00BD6689"/>
    <w:rsid w:val="00BD6AD2"/>
    <w:rsid w:val="00BE074F"/>
    <w:rsid w:val="00BE1896"/>
    <w:rsid w:val="00BE18A5"/>
    <w:rsid w:val="00BE197E"/>
    <w:rsid w:val="00BE2BC7"/>
    <w:rsid w:val="00BE74B9"/>
    <w:rsid w:val="00BF1310"/>
    <w:rsid w:val="00BF4837"/>
    <w:rsid w:val="00BF7CFF"/>
    <w:rsid w:val="00C021B3"/>
    <w:rsid w:val="00C03D49"/>
    <w:rsid w:val="00C042AF"/>
    <w:rsid w:val="00C05595"/>
    <w:rsid w:val="00C07E78"/>
    <w:rsid w:val="00C121F0"/>
    <w:rsid w:val="00C21523"/>
    <w:rsid w:val="00C23B6C"/>
    <w:rsid w:val="00C24DF0"/>
    <w:rsid w:val="00C252CF"/>
    <w:rsid w:val="00C256E1"/>
    <w:rsid w:val="00C30BF5"/>
    <w:rsid w:val="00C30C24"/>
    <w:rsid w:val="00C32072"/>
    <w:rsid w:val="00C3241C"/>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5D3B"/>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53F4"/>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7B3"/>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3E5"/>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DFE"/>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2E0D"/>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06878"/>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A618E"/>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2AA"/>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DA597"/>
  <w15:docId w15:val="{BE606F3E-9DBF-4F1C-AF32-5E02A51D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05172"/>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58211">
      <w:bodyDiv w:val="1"/>
      <w:marLeft w:val="0"/>
      <w:marRight w:val="0"/>
      <w:marTop w:val="0"/>
      <w:marBottom w:val="0"/>
      <w:divBdr>
        <w:top w:val="none" w:sz="0" w:space="0" w:color="auto"/>
        <w:left w:val="none" w:sz="0" w:space="0" w:color="auto"/>
        <w:bottom w:val="none" w:sz="0" w:space="0" w:color="auto"/>
        <w:right w:val="none" w:sz="0" w:space="0" w:color="auto"/>
      </w:divBdr>
      <w:divsChild>
        <w:div w:id="191306853">
          <w:marLeft w:val="0"/>
          <w:marRight w:val="0"/>
          <w:marTop w:val="0"/>
          <w:marBottom w:val="240"/>
          <w:divBdr>
            <w:top w:val="none" w:sz="0" w:space="0" w:color="auto"/>
            <w:left w:val="none" w:sz="0" w:space="0" w:color="auto"/>
            <w:bottom w:val="none" w:sz="0" w:space="0" w:color="auto"/>
            <w:right w:val="none" w:sz="0" w:space="0" w:color="auto"/>
          </w:divBdr>
          <w:divsChild>
            <w:div w:id="599483556">
              <w:marLeft w:val="0"/>
              <w:marRight w:val="0"/>
              <w:marTop w:val="0"/>
              <w:marBottom w:val="0"/>
              <w:divBdr>
                <w:top w:val="none" w:sz="0" w:space="0" w:color="auto"/>
                <w:left w:val="none" w:sz="0" w:space="0" w:color="auto"/>
                <w:bottom w:val="none" w:sz="0" w:space="0" w:color="auto"/>
                <w:right w:val="none" w:sz="0" w:space="0" w:color="auto"/>
              </w:divBdr>
              <w:divsChild>
                <w:div w:id="59984565">
                  <w:marLeft w:val="0"/>
                  <w:marRight w:val="0"/>
                  <w:marTop w:val="0"/>
                  <w:marBottom w:val="0"/>
                  <w:divBdr>
                    <w:top w:val="none" w:sz="0" w:space="0" w:color="auto"/>
                    <w:left w:val="none" w:sz="0" w:space="0" w:color="auto"/>
                    <w:bottom w:val="none" w:sz="0" w:space="0" w:color="auto"/>
                    <w:right w:val="none" w:sz="0" w:space="0" w:color="auto"/>
                  </w:divBdr>
                  <w:divsChild>
                    <w:div w:id="1608928725">
                      <w:marLeft w:val="0"/>
                      <w:marRight w:val="0"/>
                      <w:marTop w:val="0"/>
                      <w:marBottom w:val="0"/>
                      <w:divBdr>
                        <w:top w:val="none" w:sz="0" w:space="0" w:color="auto"/>
                        <w:left w:val="none" w:sz="0" w:space="0" w:color="auto"/>
                        <w:bottom w:val="none" w:sz="0" w:space="0" w:color="auto"/>
                        <w:right w:val="none" w:sz="0" w:space="0" w:color="auto"/>
                      </w:divBdr>
                      <w:divsChild>
                        <w:div w:id="1188982971">
                          <w:marLeft w:val="0"/>
                          <w:marRight w:val="0"/>
                          <w:marTop w:val="240"/>
                          <w:marBottom w:val="0"/>
                          <w:divBdr>
                            <w:top w:val="none" w:sz="0" w:space="0" w:color="auto"/>
                            <w:left w:val="none" w:sz="0" w:space="0" w:color="auto"/>
                            <w:bottom w:val="none" w:sz="0" w:space="0" w:color="auto"/>
                            <w:right w:val="none" w:sz="0" w:space="0" w:color="auto"/>
                          </w:divBdr>
                          <w:divsChild>
                            <w:div w:id="8043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cyclenow.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4A2F2-A9CA-4FB1-AD30-16A0740F5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02711-47A0-44E3-8387-71AF203A6CD6}">
  <ds:schemaRefs>
    <ds:schemaRef ds:uri="http://schemas.openxmlformats.org/officeDocument/2006/bibliography"/>
  </ds:schemaRefs>
</ds:datastoreItem>
</file>

<file path=customXml/itemProps3.xml><?xml version="1.0" encoding="utf-8"?>
<ds:datastoreItem xmlns:ds="http://schemas.openxmlformats.org/officeDocument/2006/customXml" ds:itemID="{381CE005-85FC-4F4B-A1D2-9C7A869ADAA1}">
  <ds:schemaRefs>
    <ds:schemaRef ds:uri="http://schemas.microsoft.com/office/2006/metadata/properties"/>
    <ds:schemaRef ds:uri="http://schemas.microsoft.com/office/infopath/2007/PartnerControls"/>
    <ds:schemaRef ds:uri="4b01f790-0a8e-431b-b7ca-102e653facec"/>
    <ds:schemaRef ds:uri="fede0b3c-0d40-48ca-85f7-1f52d53bacb3"/>
  </ds:schemaRefs>
</ds:datastoreItem>
</file>

<file path=customXml/itemProps4.xml><?xml version="1.0" encoding="utf-8"?>
<ds:datastoreItem xmlns:ds="http://schemas.openxmlformats.org/officeDocument/2006/customXml" ds:itemID="{CCD61AA3-0815-49F1-8796-0125DBE374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9468</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3</cp:revision>
  <cp:lastPrinted>2022-10-21T14:44:00Z</cp:lastPrinted>
  <dcterms:created xsi:type="dcterms:W3CDTF">2022-10-21T14:46:00Z</dcterms:created>
  <dcterms:modified xsi:type="dcterms:W3CDTF">2022-10-21T14:47:00Z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