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F170A6"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mso-wrap-style:square">
            <v:imagedata r:id="rId7" o:title="RNIB See differently logo"/>
          </v:shape>
        </w:pict>
      </w:r>
    </w:p>
    <w:p w:rsidR="001D0158" w:rsidRDefault="001D0158" w:rsidP="001D0158">
      <w:pPr>
        <w:pStyle w:val="Heading1"/>
      </w:pPr>
      <w:bookmarkStart w:id="0" w:name="_Toc316465615"/>
    </w:p>
    <w:p w:rsidR="00340441" w:rsidRPr="00BF4CAC" w:rsidRDefault="00340441" w:rsidP="001D0158">
      <w:pPr>
        <w:pStyle w:val="Heading1"/>
      </w:pPr>
      <w:r>
        <w:t>Multi-Memo recording device</w:t>
      </w:r>
      <w:r w:rsidR="001D0158">
        <w:t xml:space="preserve"> (</w:t>
      </w:r>
      <w:bookmarkEnd w:id="0"/>
      <w:r w:rsidRPr="00BF4CAC">
        <w:t>DH341</w:t>
      </w:r>
      <w:r w:rsidR="001D0158">
        <w:t>)</w:t>
      </w:r>
    </w:p>
    <w:p w:rsidR="001D0158" w:rsidRDefault="001D0158" w:rsidP="001D0158">
      <w:pPr>
        <w:autoSpaceDE w:val="0"/>
        <w:autoSpaceDN w:val="0"/>
        <w:adjustRightInd w:val="0"/>
        <w:rPr>
          <w:rFonts w:cs="Arial"/>
          <w:szCs w:val="28"/>
        </w:rPr>
      </w:pPr>
      <w:bookmarkStart w:id="1" w:name="_Toc293495616"/>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1D0158" w:rsidRDefault="001D0158"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1D0158">
      <w:pPr>
        <w:pStyle w:val="Heading2"/>
      </w:pPr>
      <w:bookmarkStart w:id="2" w:name="_Toc243448109"/>
      <w:bookmarkStart w:id="3" w:name="_Toc378689204"/>
      <w:bookmarkEnd w:id="1"/>
      <w:r>
        <w:t>General description</w:t>
      </w:r>
      <w:bookmarkEnd w:id="2"/>
      <w:bookmarkEnd w:id="3"/>
    </w:p>
    <w:p w:rsidR="00340441" w:rsidRDefault="00340441" w:rsidP="00340441">
      <w:r>
        <w:t xml:space="preserve">The Multi-Memo is a recording device which is ideal for speaking and listening </w:t>
      </w:r>
      <w:proofErr w:type="gramStart"/>
      <w:r>
        <w:t>activities, and</w:t>
      </w:r>
      <w:proofErr w:type="gramEnd"/>
      <w:r>
        <w:t xml:space="preserve"> is great for capturing a message when writing it may prove difficult. This device records and plays back multiple messages, with a total recording capacity of six minutes (360 seconds).</w:t>
      </w:r>
    </w:p>
    <w:p w:rsidR="00340441" w:rsidRDefault="00340441" w:rsidP="00340441"/>
    <w:p w:rsidR="00340441" w:rsidRDefault="00340441" w:rsidP="00340441">
      <w:r>
        <w:t>Up to 60 voice messages can be stored on the devic</w:t>
      </w:r>
      <w:r w:rsidR="003443D6">
        <w:t xml:space="preserve">e and played back one at a time </w:t>
      </w:r>
      <w:r>
        <w:t xml:space="preserve">by using the skip forward and skip back buttons. The Multi-Memo has large tactile buttons which are brightly coloured and provide great colour contrast from the main case of the unit, making this product </w:t>
      </w:r>
      <w:proofErr w:type="gramStart"/>
      <w:r>
        <w:t>really easy</w:t>
      </w:r>
      <w:proofErr w:type="gramEnd"/>
      <w:r>
        <w:t xml:space="preserve"> to use. There is also a lock switch, so messages can't be accidentally erased. </w:t>
      </w:r>
    </w:p>
    <w:p w:rsidR="00A26150" w:rsidRDefault="00A26150" w:rsidP="00A26150"/>
    <w:p w:rsidR="00A26150" w:rsidRDefault="00A26150" w:rsidP="00A26150">
      <w:pPr>
        <w:pStyle w:val="Heading2"/>
      </w:pPr>
      <w:bookmarkStart w:id="4" w:name="_Toc293495618"/>
      <w:bookmarkStart w:id="5" w:name="_Toc378689206"/>
      <w:bookmarkStart w:id="6" w:name="_Toc237831394"/>
      <w:bookmarkStart w:id="7" w:name="_Toc240353899"/>
      <w:r>
        <w:t>Orientation</w:t>
      </w:r>
      <w:bookmarkEnd w:id="4"/>
      <w:bookmarkEnd w:id="5"/>
    </w:p>
    <w:p w:rsidR="00340441" w:rsidRDefault="00340441" w:rsidP="00340441">
      <w:r>
        <w:t xml:space="preserve">The green Multi-Memo is </w:t>
      </w:r>
      <w:proofErr w:type="gramStart"/>
      <w:r>
        <w:t>round in shape</w:t>
      </w:r>
      <w:proofErr w:type="gramEnd"/>
      <w:r>
        <w:t xml:space="preserve"> and has buttons on the </w:t>
      </w:r>
      <w:r w:rsidR="00873344">
        <w:t>front</w:t>
      </w:r>
      <w:r w:rsidRPr="00A41396">
        <w:rPr>
          <w:color w:val="FF0000"/>
        </w:rPr>
        <w:t xml:space="preserve"> </w:t>
      </w:r>
      <w:r>
        <w:t xml:space="preserve">and switches and the battery compartment on the </w:t>
      </w:r>
      <w:r w:rsidR="00873344">
        <w:t>back</w:t>
      </w:r>
      <w:r>
        <w:t>.</w:t>
      </w:r>
    </w:p>
    <w:p w:rsidR="00340441" w:rsidRPr="00657D5E" w:rsidRDefault="00340441" w:rsidP="00340441"/>
    <w:p w:rsidR="00340441" w:rsidRDefault="00873344" w:rsidP="00340441">
      <w:pPr>
        <w:pStyle w:val="Heading3"/>
      </w:pPr>
      <w:r>
        <w:t>Front</w:t>
      </w:r>
    </w:p>
    <w:p w:rsidR="00340441" w:rsidRDefault="00340441" w:rsidP="00340441">
      <w:r>
        <w:t>Located in the middle is a large round speaker. This is denoted by several holes.</w:t>
      </w:r>
    </w:p>
    <w:p w:rsidR="00340441" w:rsidRDefault="00340441" w:rsidP="00340441"/>
    <w:p w:rsidR="00340441" w:rsidRDefault="00340441" w:rsidP="00340441">
      <w:r>
        <w:lastRenderedPageBreak/>
        <w:t xml:space="preserve">Surrounding the speaker are a series of buttons. </w:t>
      </w:r>
      <w:r w:rsidR="00873344">
        <w:t>Position the memo so the</w:t>
      </w:r>
      <w:r>
        <w:t xml:space="preserve"> large black button </w:t>
      </w:r>
      <w:r w:rsidR="00873344">
        <w:t>is furthest away from you. T</w:t>
      </w:r>
      <w:r>
        <w:t xml:space="preserve">his is the </w:t>
      </w:r>
      <w:r w:rsidRPr="006A2F9C">
        <w:rPr>
          <w:b/>
        </w:rPr>
        <w:t>Play</w:t>
      </w:r>
      <w:r>
        <w:t xml:space="preserve"> button</w:t>
      </w:r>
      <w:r w:rsidR="00873344" w:rsidRPr="00873344">
        <w:t xml:space="preserve"> </w:t>
      </w:r>
      <w:r w:rsidR="00873344">
        <w:t>and has a small tactile arrow pointing right</w:t>
      </w:r>
      <w:r>
        <w:t xml:space="preserve">. Directly above the </w:t>
      </w:r>
      <w:r w:rsidRPr="00E13F20">
        <w:rPr>
          <w:b/>
        </w:rPr>
        <w:t>Play</w:t>
      </w:r>
      <w:r>
        <w:t xml:space="preserve"> button is a narrow hole, which is to fit a lanyard through.</w:t>
      </w:r>
    </w:p>
    <w:p w:rsidR="00340441" w:rsidRDefault="00340441" w:rsidP="00340441"/>
    <w:p w:rsidR="00340441" w:rsidRDefault="00340441" w:rsidP="00340441">
      <w:r>
        <w:t xml:space="preserve">Following in a clockwise direction, </w:t>
      </w:r>
      <w:r w:rsidR="00873344">
        <w:t xml:space="preserve">and </w:t>
      </w:r>
      <w:r>
        <w:t>you will find the following:</w:t>
      </w:r>
    </w:p>
    <w:p w:rsidR="00340441" w:rsidRDefault="00340441" w:rsidP="00340441"/>
    <w:p w:rsidR="00340441" w:rsidRDefault="00340441" w:rsidP="00340441">
      <w:r>
        <w:t xml:space="preserve">A small red </w:t>
      </w:r>
      <w:r w:rsidRPr="006A2F9C">
        <w:rPr>
          <w:b/>
        </w:rPr>
        <w:t>LED indicator light</w:t>
      </w:r>
      <w:r>
        <w:t xml:space="preserve">, which illuminates when a message is being played or recorded. </w:t>
      </w:r>
    </w:p>
    <w:p w:rsidR="00340441" w:rsidRDefault="00340441" w:rsidP="00340441"/>
    <w:p w:rsidR="00340441" w:rsidRPr="00BF4CAC" w:rsidRDefault="00340441" w:rsidP="00340441">
      <w:r>
        <w:t xml:space="preserve">A red button with a small tactile </w:t>
      </w:r>
      <w:r w:rsidRPr="00BF4CAC">
        <w:t xml:space="preserve">circular shape, this is the </w:t>
      </w:r>
      <w:r w:rsidRPr="00BF4CAC">
        <w:rPr>
          <w:b/>
        </w:rPr>
        <w:t>Record</w:t>
      </w:r>
      <w:r w:rsidRPr="00BF4CAC">
        <w:t xml:space="preserve"> button.</w:t>
      </w:r>
    </w:p>
    <w:p w:rsidR="00340441" w:rsidRPr="00BF4CAC" w:rsidRDefault="00340441" w:rsidP="00340441"/>
    <w:p w:rsidR="00340441" w:rsidRDefault="00340441" w:rsidP="00340441">
      <w:r>
        <w:t xml:space="preserve">A yellow button with two small tactile arrows pointing right - this is the </w:t>
      </w:r>
      <w:r w:rsidRPr="006A2F9C">
        <w:rPr>
          <w:b/>
        </w:rPr>
        <w:t>Skip forward</w:t>
      </w:r>
      <w:r>
        <w:t xml:space="preserve"> button which moves to the next message.</w:t>
      </w:r>
    </w:p>
    <w:p w:rsidR="00340441" w:rsidRDefault="00340441" w:rsidP="00340441"/>
    <w:p w:rsidR="00340441" w:rsidRDefault="00340441" w:rsidP="00340441">
      <w:r>
        <w:t xml:space="preserve">A yellow button with two small tactile arrows pointing left - this is the </w:t>
      </w:r>
      <w:r w:rsidRPr="006A2F9C">
        <w:rPr>
          <w:b/>
        </w:rPr>
        <w:t>Skip backward</w:t>
      </w:r>
      <w:r>
        <w:t xml:space="preserve"> button which moves to the previous message.</w:t>
      </w:r>
    </w:p>
    <w:p w:rsidR="00340441" w:rsidRDefault="00340441" w:rsidP="00340441"/>
    <w:p w:rsidR="00340441" w:rsidRPr="00BF4CAC" w:rsidRDefault="00340441" w:rsidP="00340441">
      <w:r w:rsidRPr="00BF4CAC">
        <w:t xml:space="preserve">A blue button with a tactile cross, this is the </w:t>
      </w:r>
      <w:r w:rsidRPr="00BF4CAC">
        <w:rPr>
          <w:b/>
        </w:rPr>
        <w:t>Erase</w:t>
      </w:r>
      <w:r w:rsidRPr="00BF4CAC">
        <w:t xml:space="preserve"> button.</w:t>
      </w:r>
    </w:p>
    <w:p w:rsidR="00340441" w:rsidRDefault="00340441" w:rsidP="00340441"/>
    <w:p w:rsidR="00340441" w:rsidRDefault="00340441" w:rsidP="00340441">
      <w:r>
        <w:t xml:space="preserve">A small </w:t>
      </w:r>
      <w:r w:rsidRPr="00BF4CAC">
        <w:t>circular</w:t>
      </w:r>
      <w:r>
        <w:t xml:space="preserve"> hole - this is the </w:t>
      </w:r>
      <w:r w:rsidRPr="006A2F9C">
        <w:rPr>
          <w:b/>
        </w:rPr>
        <w:t>Microphone</w:t>
      </w:r>
      <w:r>
        <w:t>.</w:t>
      </w:r>
    </w:p>
    <w:p w:rsidR="00340441" w:rsidRDefault="00340441" w:rsidP="00340441"/>
    <w:p w:rsidR="00340441" w:rsidRDefault="00873344" w:rsidP="00340441">
      <w:pPr>
        <w:pStyle w:val="Heading3"/>
      </w:pPr>
      <w:r>
        <w:t>Back</w:t>
      </w:r>
    </w:p>
    <w:p w:rsidR="00340441" w:rsidRDefault="00340441" w:rsidP="00340441">
      <w:r>
        <w:t xml:space="preserve">Turn the unit over </w:t>
      </w:r>
      <w:r w:rsidR="00873344">
        <w:t>and p</w:t>
      </w:r>
      <w:r>
        <w:t xml:space="preserve">osition </w:t>
      </w:r>
      <w:r w:rsidR="00873344">
        <w:t>it</w:t>
      </w:r>
      <w:r>
        <w:t xml:space="preserve"> so the lanyard hole is nearest to you.</w:t>
      </w:r>
    </w:p>
    <w:p w:rsidR="00340441" w:rsidRDefault="00340441" w:rsidP="00340441"/>
    <w:p w:rsidR="00340441" w:rsidRDefault="00340441" w:rsidP="00340441">
      <w:r>
        <w:t>Directly above the lanyard hole is the battery compartment, which is locked by one Phi</w:t>
      </w:r>
      <w:r w:rsidR="001D0158">
        <w:t>l</w:t>
      </w:r>
      <w:r>
        <w:t>lips screw.</w:t>
      </w:r>
    </w:p>
    <w:p w:rsidR="00340441" w:rsidRDefault="00340441" w:rsidP="00340441"/>
    <w:p w:rsidR="00340441" w:rsidRDefault="00340441" w:rsidP="00340441">
      <w:r>
        <w:t xml:space="preserve">To the left of the battery compartment is a two-way slide-switch. This is the </w:t>
      </w:r>
      <w:r w:rsidRPr="00E13F20">
        <w:rPr>
          <w:b/>
        </w:rPr>
        <w:t>ON/OFF</w:t>
      </w:r>
      <w:r>
        <w:t xml:space="preserve"> switch for the device. The top setting is </w:t>
      </w:r>
      <w:r w:rsidRPr="00E13F20">
        <w:rPr>
          <w:b/>
        </w:rPr>
        <w:t>ON</w:t>
      </w:r>
      <w:r>
        <w:t xml:space="preserve"> and the bottom setting is </w:t>
      </w:r>
      <w:r w:rsidRPr="00E13F20">
        <w:rPr>
          <w:b/>
        </w:rPr>
        <w:t>OFF</w:t>
      </w:r>
      <w:r>
        <w:t>.</w:t>
      </w:r>
    </w:p>
    <w:p w:rsidR="00340441" w:rsidRDefault="00340441" w:rsidP="00340441"/>
    <w:p w:rsidR="00340441" w:rsidRDefault="00340441" w:rsidP="00340441">
      <w:r>
        <w:t xml:space="preserve">Above the battery compartment and towards the right edge of the unit is another two-way slide-switch. This is the </w:t>
      </w:r>
      <w:r w:rsidRPr="00E13F20">
        <w:rPr>
          <w:b/>
        </w:rPr>
        <w:t>LOCK</w:t>
      </w:r>
      <w:r>
        <w:t xml:space="preserve"> switch. The left setting is </w:t>
      </w:r>
      <w:r w:rsidRPr="00E13F20">
        <w:rPr>
          <w:b/>
        </w:rPr>
        <w:t>LOCK</w:t>
      </w:r>
      <w:r>
        <w:t xml:space="preserve"> and the right setting is </w:t>
      </w:r>
      <w:r w:rsidRPr="00E13F20">
        <w:rPr>
          <w:b/>
        </w:rPr>
        <w:t>UNLOCKED</w:t>
      </w:r>
      <w:r>
        <w:t>. Use this lock feature to prevent any accidental erasing of messages.</w:t>
      </w:r>
    </w:p>
    <w:p w:rsidR="00482AE1" w:rsidRDefault="00482AE1" w:rsidP="00A26150"/>
    <w:p w:rsidR="00A26150" w:rsidRDefault="00A26150" w:rsidP="001D0158">
      <w:pPr>
        <w:pStyle w:val="Heading2"/>
      </w:pPr>
      <w:bookmarkStart w:id="8" w:name="_Toc293495628"/>
      <w:bookmarkStart w:id="9" w:name="_Toc378689215"/>
      <w:bookmarkEnd w:id="6"/>
      <w:bookmarkEnd w:id="7"/>
      <w:r>
        <w:lastRenderedPageBreak/>
        <w:t>Using the product</w:t>
      </w:r>
      <w:bookmarkEnd w:id="8"/>
      <w:bookmarkEnd w:id="9"/>
    </w:p>
    <w:p w:rsidR="003337CA" w:rsidRDefault="003337CA" w:rsidP="001D0158">
      <w:pPr>
        <w:pStyle w:val="Heading3"/>
      </w:pPr>
      <w:bookmarkStart w:id="10" w:name="_Toc340148147"/>
      <w:r>
        <w:t>Switching the Multi-Memo on/off</w:t>
      </w:r>
      <w:bookmarkEnd w:id="10"/>
    </w:p>
    <w:p w:rsidR="003337CA" w:rsidRDefault="003337CA" w:rsidP="003337CA">
      <w:r>
        <w:t xml:space="preserve">Locate the </w:t>
      </w:r>
      <w:r w:rsidRPr="00E75E3D">
        <w:rPr>
          <w:b/>
        </w:rPr>
        <w:t>ON/OFF</w:t>
      </w:r>
      <w:r>
        <w:t xml:space="preserve"> switch, which is positioned on the back and to the left of the battery compartment, ensuring the switch is moved to the upwards </w:t>
      </w:r>
      <w:r w:rsidRPr="00E75E3D">
        <w:rPr>
          <w:b/>
        </w:rPr>
        <w:t>ON</w:t>
      </w:r>
      <w:r>
        <w:t xml:space="preserve"> position.</w:t>
      </w:r>
    </w:p>
    <w:p w:rsidR="003337CA" w:rsidRDefault="003337CA" w:rsidP="003337CA"/>
    <w:p w:rsidR="003337CA" w:rsidRDefault="003337CA" w:rsidP="003337CA">
      <w:r>
        <w:t xml:space="preserve">To turn the unit off, simply move the same switch to the downwards </w:t>
      </w:r>
      <w:r w:rsidRPr="00E75E3D">
        <w:rPr>
          <w:b/>
        </w:rPr>
        <w:t>OFF</w:t>
      </w:r>
      <w:r>
        <w:t xml:space="preserve"> position.</w:t>
      </w:r>
    </w:p>
    <w:p w:rsidR="003337CA" w:rsidRPr="003337CA" w:rsidRDefault="003337CA" w:rsidP="003337CA"/>
    <w:p w:rsidR="00340441" w:rsidRDefault="00340441" w:rsidP="001D0158">
      <w:pPr>
        <w:pStyle w:val="Heading3"/>
      </w:pPr>
      <w:bookmarkStart w:id="11" w:name="_Toc340148149"/>
      <w:r>
        <w:t>How to record a message</w:t>
      </w:r>
      <w:bookmarkEnd w:id="11"/>
    </w:p>
    <w:p w:rsidR="00340441" w:rsidRPr="00BF4CAC" w:rsidRDefault="00340441" w:rsidP="00340441">
      <w:r w:rsidRPr="00BF4CAC">
        <w:t xml:space="preserve">Press and hold the red </w:t>
      </w:r>
      <w:r w:rsidRPr="00BF4CAC">
        <w:rPr>
          <w:b/>
        </w:rPr>
        <w:t>Record</w:t>
      </w:r>
      <w:r w:rsidRPr="00BF4CAC">
        <w:t xml:space="preserve"> button to start r</w:t>
      </w:r>
      <w:r w:rsidR="001327AE">
        <w:t>ecording and speak towards the m</w:t>
      </w:r>
      <w:r w:rsidRPr="00BF4CAC">
        <w:t xml:space="preserve">icrophone, which is also situated on the </w:t>
      </w:r>
      <w:r w:rsidR="003337CA">
        <w:t>front</w:t>
      </w:r>
      <w:r w:rsidRPr="00BF4CAC">
        <w:t xml:space="preserve"> of the unit. It is recommended that you do not hold the unit too close to your mouth as the recording may become distorted. Instead, hold it a few centimetres away from your mouth.</w:t>
      </w:r>
    </w:p>
    <w:p w:rsidR="00340441" w:rsidRDefault="00340441" w:rsidP="00340441"/>
    <w:p w:rsidR="00340441" w:rsidRPr="00BF4CAC" w:rsidRDefault="00340441" w:rsidP="00340441">
      <w:r w:rsidRPr="00BF4CAC">
        <w:t xml:space="preserve">When the </w:t>
      </w:r>
      <w:r w:rsidRPr="00BF4CAC">
        <w:rPr>
          <w:b/>
        </w:rPr>
        <w:t>Record</w:t>
      </w:r>
      <w:r w:rsidRPr="00BF4CAC">
        <w:t xml:space="preserve"> button is pressed, the red LED will </w:t>
      </w:r>
      <w:proofErr w:type="gramStart"/>
      <w:r w:rsidRPr="00BF4CAC">
        <w:t>illuminate</w:t>
      </w:r>
      <w:proofErr w:type="gramEnd"/>
      <w:r w:rsidRPr="00BF4CAC">
        <w:t xml:space="preserve"> and you will hear a beep sound, to indicate that recording has begun. </w:t>
      </w:r>
    </w:p>
    <w:p w:rsidR="00340441" w:rsidRDefault="00340441" w:rsidP="00340441"/>
    <w:p w:rsidR="00340441" w:rsidRDefault="00340441" w:rsidP="00340441">
      <w:r>
        <w:t xml:space="preserve">When you have finished your recording, release the </w:t>
      </w:r>
      <w:r w:rsidRPr="001D0083">
        <w:rPr>
          <w:b/>
        </w:rPr>
        <w:t>Record</w:t>
      </w:r>
      <w:r>
        <w:t xml:space="preserve"> button. The unit will beep again to indicate that the recording has finished.</w:t>
      </w:r>
    </w:p>
    <w:p w:rsidR="00340441" w:rsidRDefault="00340441" w:rsidP="00340441"/>
    <w:p w:rsidR="00340441" w:rsidRPr="00E75E3D" w:rsidRDefault="00340441" w:rsidP="00340441">
      <w:r>
        <w:t>Repeat these steps to record additional messages. The total recording duration is six minutes (360 seconds). You can record a maximum of 60 separate messages.</w:t>
      </w:r>
    </w:p>
    <w:p w:rsidR="00340441" w:rsidRDefault="00340441" w:rsidP="00340441"/>
    <w:p w:rsidR="00340441" w:rsidRDefault="00340441" w:rsidP="001D0158">
      <w:pPr>
        <w:pStyle w:val="Heading3"/>
      </w:pPr>
      <w:bookmarkStart w:id="12" w:name="_Toc340148150"/>
      <w:r>
        <w:t>How to play a message</w:t>
      </w:r>
      <w:bookmarkEnd w:id="12"/>
    </w:p>
    <w:p w:rsidR="00340441" w:rsidRPr="001D0083" w:rsidRDefault="00340441" w:rsidP="00340441">
      <w:r>
        <w:t xml:space="preserve">Press the large black </w:t>
      </w:r>
      <w:r w:rsidRPr="001D0083">
        <w:rPr>
          <w:b/>
        </w:rPr>
        <w:t>Play</w:t>
      </w:r>
      <w:r>
        <w:t xml:space="preserve"> button to playback the last recorded message. If you wish to stop playback at any time, press the </w:t>
      </w:r>
      <w:r w:rsidRPr="001D0083">
        <w:rPr>
          <w:b/>
        </w:rPr>
        <w:t>Play</w:t>
      </w:r>
      <w:r>
        <w:t xml:space="preserve"> button once.</w:t>
      </w:r>
    </w:p>
    <w:p w:rsidR="00340441" w:rsidRDefault="00340441" w:rsidP="00340441"/>
    <w:p w:rsidR="00340441" w:rsidRDefault="00340441" w:rsidP="001D0158">
      <w:pPr>
        <w:pStyle w:val="Heading3"/>
      </w:pPr>
      <w:bookmarkStart w:id="13" w:name="_Toc340148151"/>
      <w:r>
        <w:t>How to locate messages</w:t>
      </w:r>
      <w:bookmarkEnd w:id="13"/>
    </w:p>
    <w:p w:rsidR="00340441" w:rsidRDefault="00340441" w:rsidP="00340441">
      <w:r>
        <w:t xml:space="preserve">Press the yellow </w:t>
      </w:r>
      <w:r w:rsidRPr="00DD42F6">
        <w:rPr>
          <w:b/>
        </w:rPr>
        <w:t>Skip forward</w:t>
      </w:r>
      <w:r>
        <w:t xml:space="preserve"> or </w:t>
      </w:r>
      <w:r w:rsidRPr="00DD42F6">
        <w:rPr>
          <w:b/>
        </w:rPr>
        <w:t>Skip backward</w:t>
      </w:r>
      <w:r>
        <w:t xml:space="preserve"> button once and the message will begin to play. Repeat as necessary to find the message you require.</w:t>
      </w:r>
    </w:p>
    <w:p w:rsidR="00340441" w:rsidRDefault="00340441" w:rsidP="00340441"/>
    <w:p w:rsidR="00340441" w:rsidRPr="001D0083" w:rsidRDefault="00340441" w:rsidP="00340441">
      <w:r w:rsidRPr="00DD42F6">
        <w:rPr>
          <w:b/>
        </w:rPr>
        <w:t>Please note:</w:t>
      </w:r>
      <w:r>
        <w:t xml:space="preserve"> To skip directly to the last message press and hold the </w:t>
      </w:r>
      <w:r w:rsidRPr="00DD42F6">
        <w:rPr>
          <w:b/>
        </w:rPr>
        <w:t>Skip forward</w:t>
      </w:r>
      <w:r>
        <w:t xml:space="preserve"> button for three seconds. To skip directly to the first message press and hold the </w:t>
      </w:r>
      <w:r w:rsidRPr="00DD42F6">
        <w:rPr>
          <w:b/>
        </w:rPr>
        <w:t>Skip backward</w:t>
      </w:r>
      <w:r>
        <w:t xml:space="preserve"> button for three seconds.</w:t>
      </w:r>
    </w:p>
    <w:p w:rsidR="00340441" w:rsidRDefault="00340441" w:rsidP="00340441"/>
    <w:p w:rsidR="00340441" w:rsidRDefault="00340441" w:rsidP="001D0158">
      <w:pPr>
        <w:pStyle w:val="Heading3"/>
      </w:pPr>
      <w:bookmarkStart w:id="14" w:name="_Toc340148152"/>
      <w:r>
        <w:lastRenderedPageBreak/>
        <w:t>How to erase a message</w:t>
      </w:r>
      <w:bookmarkEnd w:id="14"/>
    </w:p>
    <w:p w:rsidR="00340441" w:rsidRDefault="00340441" w:rsidP="00340441">
      <w:r>
        <w:t xml:space="preserve">Locate the message you wish to erase by pressing either the yellow </w:t>
      </w:r>
      <w:r w:rsidRPr="00DD42F6">
        <w:rPr>
          <w:b/>
        </w:rPr>
        <w:t>Skip forward</w:t>
      </w:r>
      <w:r>
        <w:t xml:space="preserve"> or </w:t>
      </w:r>
      <w:r w:rsidRPr="00DD42F6">
        <w:rPr>
          <w:b/>
        </w:rPr>
        <w:t>Skip backward</w:t>
      </w:r>
      <w:r>
        <w:t xml:space="preserve"> button and then press the blue </w:t>
      </w:r>
      <w:r w:rsidRPr="00DD42F6">
        <w:rPr>
          <w:b/>
        </w:rPr>
        <w:t>Erase</w:t>
      </w:r>
      <w:r>
        <w:t xml:space="preserve"> button once. The red LED indicator will flash </w:t>
      </w:r>
      <w:proofErr w:type="gramStart"/>
      <w:r>
        <w:t>once</w:t>
      </w:r>
      <w:proofErr w:type="gramEnd"/>
      <w:r>
        <w:t xml:space="preserve"> and you will also hear a beep sound to confirm.</w:t>
      </w:r>
    </w:p>
    <w:p w:rsidR="00340441" w:rsidRDefault="00340441" w:rsidP="00340441"/>
    <w:p w:rsidR="00340441" w:rsidRPr="00DD42F6" w:rsidRDefault="00340441" w:rsidP="00340441">
      <w:r w:rsidRPr="00DD42F6">
        <w:rPr>
          <w:b/>
        </w:rPr>
        <w:t>Please note:</w:t>
      </w:r>
      <w:r>
        <w:t xml:space="preserve"> To erase all messages, press and hold both the </w:t>
      </w:r>
      <w:r w:rsidRPr="00DD42F6">
        <w:rPr>
          <w:b/>
        </w:rPr>
        <w:t>Erase</w:t>
      </w:r>
      <w:r>
        <w:t xml:space="preserve"> button and the </w:t>
      </w:r>
      <w:r w:rsidRPr="00DD42F6">
        <w:rPr>
          <w:b/>
        </w:rPr>
        <w:t xml:space="preserve">Skip </w:t>
      </w:r>
      <w:r>
        <w:rPr>
          <w:b/>
        </w:rPr>
        <w:t>backward</w:t>
      </w:r>
      <w:r>
        <w:t xml:space="preserve"> button together for 15 seconds. The red LED indicator will flash </w:t>
      </w:r>
      <w:proofErr w:type="gramStart"/>
      <w:r>
        <w:t>once</w:t>
      </w:r>
      <w:proofErr w:type="gramEnd"/>
      <w:r>
        <w:t xml:space="preserve"> and you will also hear a beep sound to confirm.</w:t>
      </w:r>
    </w:p>
    <w:p w:rsidR="00340441" w:rsidRDefault="00340441" w:rsidP="00340441"/>
    <w:p w:rsidR="00340441" w:rsidRDefault="00340441" w:rsidP="001D0158">
      <w:pPr>
        <w:pStyle w:val="Heading3"/>
      </w:pPr>
      <w:bookmarkStart w:id="15" w:name="_Toc340148153"/>
      <w:r>
        <w:t>How to protect your messages</w:t>
      </w:r>
      <w:bookmarkEnd w:id="15"/>
    </w:p>
    <w:p w:rsidR="00340441" w:rsidRDefault="00340441" w:rsidP="00A26150">
      <w:r>
        <w:t xml:space="preserve">There is a </w:t>
      </w:r>
      <w:r w:rsidRPr="00DD42F6">
        <w:rPr>
          <w:b/>
        </w:rPr>
        <w:t>LOCK</w:t>
      </w:r>
      <w:r>
        <w:t xml:space="preserve"> switch located on the </w:t>
      </w:r>
      <w:r w:rsidR="009D12E2">
        <w:t>back</w:t>
      </w:r>
      <w:r>
        <w:t xml:space="preserve"> of the </w:t>
      </w:r>
      <w:r w:rsidRPr="00BF4CAC">
        <w:t>Multi-memo</w:t>
      </w:r>
      <w:r>
        <w:t xml:space="preserve">. The </w:t>
      </w:r>
      <w:r w:rsidRPr="00DD42F6">
        <w:rPr>
          <w:b/>
        </w:rPr>
        <w:t>Erase</w:t>
      </w:r>
      <w:r>
        <w:t xml:space="preserve"> button and </w:t>
      </w:r>
      <w:r w:rsidRPr="00DD42F6">
        <w:rPr>
          <w:b/>
        </w:rPr>
        <w:t>Record</w:t>
      </w:r>
      <w:r>
        <w:t xml:space="preserve"> button can be disabled by sliding this switch to the left </w:t>
      </w:r>
      <w:r w:rsidRPr="00DD42F6">
        <w:rPr>
          <w:b/>
        </w:rPr>
        <w:t>LOCK</w:t>
      </w:r>
      <w:r>
        <w:t xml:space="preserve"> position.</w:t>
      </w:r>
    </w:p>
    <w:p w:rsidR="00340441" w:rsidRPr="00340441" w:rsidRDefault="00340441" w:rsidP="00A26150"/>
    <w:p w:rsidR="00340441" w:rsidRDefault="00340441" w:rsidP="001D0158">
      <w:pPr>
        <w:pStyle w:val="Heading2"/>
      </w:pPr>
      <w:r>
        <w:t>Battery replacement</w:t>
      </w:r>
    </w:p>
    <w:p w:rsidR="00340441" w:rsidRDefault="00340441" w:rsidP="00340441">
      <w:r>
        <w:t>The Multi-Memo is fitted with three AG13</w:t>
      </w:r>
      <w:r w:rsidR="009D12E2">
        <w:t>/LR44</w:t>
      </w:r>
      <w:r>
        <w:t xml:space="preserve"> cell batteries.</w:t>
      </w:r>
    </w:p>
    <w:p w:rsidR="00340441" w:rsidRDefault="00340441" w:rsidP="00340441"/>
    <w:p w:rsidR="00340441" w:rsidRDefault="00340441" w:rsidP="00340441">
      <w:r w:rsidRPr="00DD42F6">
        <w:rPr>
          <w:b/>
        </w:rPr>
        <w:t>Please note:</w:t>
      </w:r>
      <w:r>
        <w:t xml:space="preserve"> Some sighted assistance may be required</w:t>
      </w:r>
      <w:r w:rsidR="009D12E2">
        <w:t xml:space="preserve"> to change the batteries</w:t>
      </w:r>
      <w:r>
        <w:t>.</w:t>
      </w:r>
    </w:p>
    <w:p w:rsidR="00340441" w:rsidRDefault="00340441" w:rsidP="00340441"/>
    <w:p w:rsidR="00340441" w:rsidRDefault="00340441" w:rsidP="00340441">
      <w:r>
        <w:t>Turn the unit over so the bottom is facing towards you, with the battery compartment nearest to you. Remove the small Phi</w:t>
      </w:r>
      <w:r w:rsidR="001D0158">
        <w:t>l</w:t>
      </w:r>
      <w:r>
        <w:t>lips screw with a small Phi</w:t>
      </w:r>
      <w:r w:rsidR="001D0158">
        <w:t>l</w:t>
      </w:r>
      <w:r>
        <w:t xml:space="preserve">lips screwdriver, and remove the battery cover. </w:t>
      </w:r>
    </w:p>
    <w:p w:rsidR="00340441" w:rsidRDefault="00340441" w:rsidP="00340441"/>
    <w:p w:rsidR="00340441" w:rsidRDefault="00340441" w:rsidP="00340441">
      <w:r>
        <w:t>Remove the three AG13 cell batteries and replace with three new ones, noting the correct polarity. There are three round holes within the battery compartm</w:t>
      </w:r>
      <w:r w:rsidR="001D0158">
        <w:t>ent</w:t>
      </w:r>
      <w:r w:rsidR="009D12E2">
        <w:t xml:space="preserve"> to facilitate all three batteries.</w:t>
      </w:r>
      <w:r>
        <w:t xml:space="preserve"> </w:t>
      </w:r>
      <w:r w:rsidR="009D12E2">
        <w:t>Each battery s</w:t>
      </w:r>
      <w:r>
        <w:t>hould be positioned with the positive (flat) side of the battery facing upwards.</w:t>
      </w:r>
      <w:r w:rsidR="009D12E2">
        <w:t xml:space="preserve"> Once all batteries are correctly inserted, replace the battery cover and re-tighten the screw.</w:t>
      </w:r>
    </w:p>
    <w:p w:rsidR="00340441" w:rsidRDefault="00340441" w:rsidP="00340441"/>
    <w:p w:rsidR="00340441" w:rsidRDefault="00340441" w:rsidP="00340441">
      <w:r>
        <w:t>Replacement batteries are available from RNIB</w:t>
      </w:r>
      <w:r w:rsidR="001D0158">
        <w:t>.</w:t>
      </w:r>
    </w:p>
    <w:p w:rsidR="00340441" w:rsidRDefault="00340441" w:rsidP="00340441"/>
    <w:p w:rsidR="00340441" w:rsidRPr="00DD42F6" w:rsidRDefault="00340441" w:rsidP="00340441">
      <w:r w:rsidRPr="004D1D2D">
        <w:rPr>
          <w:b/>
        </w:rPr>
        <w:t>Please note:</w:t>
      </w:r>
      <w:r>
        <w:t xml:space="preserve"> RNIB does not guarantee batteries.</w:t>
      </w:r>
    </w:p>
    <w:p w:rsidR="00A26150" w:rsidRDefault="004C1BFB" w:rsidP="00A26150">
      <w:r>
        <w:t xml:space="preserve"> </w:t>
      </w:r>
    </w:p>
    <w:p w:rsidR="00513A04" w:rsidRDefault="00DC7EE2" w:rsidP="001D0158">
      <w:pPr>
        <w:pStyle w:val="Heading2"/>
      </w:pPr>
      <w:bookmarkStart w:id="16" w:name="_Toc378689218"/>
      <w:r>
        <w:br w:type="page"/>
      </w:r>
      <w:r w:rsidR="00513A04">
        <w:lastRenderedPageBreak/>
        <w:t xml:space="preserve">How to contact </w:t>
      </w:r>
      <w:r w:rsidR="00905776">
        <w:t>RNIB</w:t>
      </w:r>
      <w:bookmarkEnd w:id="16"/>
    </w:p>
    <w:p w:rsidR="001D0158" w:rsidRDefault="001D0158" w:rsidP="001D0158">
      <w:pPr>
        <w:autoSpaceDE w:val="0"/>
        <w:autoSpaceDN w:val="0"/>
        <w:adjustRightInd w:val="0"/>
        <w:rPr>
          <w:rFonts w:cs="Arial"/>
          <w:szCs w:val="32"/>
        </w:rPr>
      </w:pPr>
      <w:r>
        <w:rPr>
          <w:rFonts w:cs="Arial"/>
          <w:szCs w:val="32"/>
        </w:rPr>
        <w:t>Phone: 0303 123 9999</w:t>
      </w:r>
    </w:p>
    <w:p w:rsidR="001D0158" w:rsidRDefault="001D0158" w:rsidP="001D0158">
      <w:pPr>
        <w:autoSpaceDE w:val="0"/>
        <w:autoSpaceDN w:val="0"/>
        <w:adjustRightInd w:val="0"/>
        <w:rPr>
          <w:rFonts w:cs="Arial"/>
          <w:szCs w:val="32"/>
        </w:rPr>
      </w:pPr>
      <w:r>
        <w:rPr>
          <w:rFonts w:cs="Arial"/>
          <w:szCs w:val="32"/>
        </w:rPr>
        <w:t>Email: shop@rnib.org.uk</w:t>
      </w:r>
    </w:p>
    <w:p w:rsidR="001D0158" w:rsidRDefault="001D0158" w:rsidP="001D0158">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1D0158" w:rsidRDefault="001D0158" w:rsidP="001D0158">
      <w:pPr>
        <w:autoSpaceDE w:val="0"/>
        <w:autoSpaceDN w:val="0"/>
        <w:adjustRightInd w:val="0"/>
        <w:rPr>
          <w:rFonts w:cs="Arial"/>
          <w:szCs w:val="32"/>
        </w:rPr>
      </w:pPr>
      <w:r>
        <w:rPr>
          <w:rFonts w:cs="Arial"/>
          <w:szCs w:val="32"/>
        </w:rPr>
        <w:t>Online Shop: shop.rnib.org.uk</w:t>
      </w:r>
    </w:p>
    <w:p w:rsidR="001D0158" w:rsidRDefault="001D0158" w:rsidP="001D0158">
      <w:pPr>
        <w:autoSpaceDE w:val="0"/>
        <w:autoSpaceDN w:val="0"/>
        <w:adjustRightInd w:val="0"/>
        <w:rPr>
          <w:rFonts w:cs="Arial"/>
          <w:szCs w:val="32"/>
        </w:rPr>
      </w:pPr>
    </w:p>
    <w:p w:rsidR="001D0158" w:rsidRDefault="001D0158" w:rsidP="001D0158">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17" w:name="_Toc378689219"/>
      <w:r w:rsidRPr="00B40769">
        <w:t>Terms and conditions of sale</w:t>
      </w:r>
      <w:bookmarkEnd w:id="17"/>
    </w:p>
    <w:p w:rsidR="00513A04" w:rsidRDefault="00281AC2" w:rsidP="00513A04">
      <w:r>
        <w:t>This product is guarantee</w:t>
      </w:r>
      <w:r w:rsidR="001B6831">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DA036A" w:rsidRPr="00DA036A" w:rsidRDefault="00DA036A" w:rsidP="00DA036A">
      <w:pPr>
        <w:autoSpaceDE w:val="0"/>
        <w:autoSpaceDN w:val="0"/>
        <w:adjustRightInd w:val="0"/>
        <w:rPr>
          <w:rFonts w:cs="Arial"/>
          <w:szCs w:val="32"/>
        </w:rPr>
      </w:pPr>
      <w:r w:rsidRPr="00DA036A">
        <w:rPr>
          <w:rFonts w:cs="Arial"/>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DA036A">
        <w:rPr>
          <w:rFonts w:cs="Arial"/>
          <w:szCs w:val="32"/>
        </w:rPr>
        <w:t>all of</w:t>
      </w:r>
      <w:proofErr w:type="gramEnd"/>
      <w:r w:rsidRPr="00DA036A">
        <w:rPr>
          <w:rFonts w:cs="Arial"/>
          <w:szCs w:val="32"/>
        </w:rPr>
        <w:t xml:space="preserve"> its taxable profits to RNIB.</w:t>
      </w:r>
    </w:p>
    <w:p w:rsidR="00DA036A" w:rsidRPr="00DA036A" w:rsidRDefault="00DA036A" w:rsidP="00DA036A">
      <w:pPr>
        <w:autoSpaceDE w:val="0"/>
        <w:autoSpaceDN w:val="0"/>
        <w:adjustRightInd w:val="0"/>
        <w:rPr>
          <w:rFonts w:cs="Arial"/>
          <w:szCs w:val="32"/>
        </w:rPr>
      </w:pPr>
    </w:p>
    <w:p w:rsidR="00513A04" w:rsidRDefault="00F170A6" w:rsidP="00513A04">
      <w:r>
        <w:pict>
          <v:shape id="_x0000_i1026" type="#_x0000_t75" alt="CE logo." style="width:37.5pt;height:29.25pt;mso-position-horizontal:absolute">
            <v:imagedata r:id="rId8" o:title="CE-logo"/>
          </v:shape>
        </w:pict>
      </w:r>
    </w:p>
    <w:p w:rsidR="00513A04" w:rsidRDefault="00513A04" w:rsidP="00513A04">
      <w:r>
        <w:t xml:space="preserve"> </w:t>
      </w:r>
    </w:p>
    <w:p w:rsidR="00513A04" w:rsidRDefault="00513A04" w:rsidP="00513A04">
      <w:r>
        <w:t xml:space="preserve">This product is CE marked and fully complies with all </w:t>
      </w:r>
      <w:r w:rsidR="00144307">
        <w:t>applicable EU</w:t>
      </w:r>
      <w:r>
        <w:t xml:space="preserve"> legislation. </w:t>
      </w:r>
    </w:p>
    <w:p w:rsidR="001B6831" w:rsidRDefault="001B6831" w:rsidP="00513A04"/>
    <w:p w:rsidR="00513A04" w:rsidRDefault="00563C91" w:rsidP="00513A04">
      <w:r>
        <w:rPr>
          <w:noProof/>
        </w:rPr>
        <w:pict>
          <v:shape id="Picture 1" o:spid="_x0000_i1027" type="#_x0000_t75" alt="WEEE symbol." style="width:51.75pt;height:69.75pt;visibility:visible;mso-position-horizontal:absolute">
            <v:imagedata r:id="rId9" o:title=""/>
          </v:shape>
        </w:pict>
      </w:r>
    </w:p>
    <w:p w:rsidR="00DD7186" w:rsidRDefault="00DD7186" w:rsidP="00513A04"/>
    <w:p w:rsidR="008C406B" w:rsidRDefault="008C406B" w:rsidP="008C406B">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r w:rsidRPr="00DC7EE2">
        <w:t>www.recyclenow.com</w:t>
      </w:r>
      <w:r>
        <w:t>.</w:t>
      </w:r>
    </w:p>
    <w:p w:rsidR="008C406B" w:rsidRDefault="008C406B" w:rsidP="008C406B"/>
    <w:p w:rsidR="008C406B" w:rsidRDefault="008C406B" w:rsidP="008C406B">
      <w:pPr>
        <w:pStyle w:val="Heading3"/>
      </w:pPr>
      <w:r>
        <w:lastRenderedPageBreak/>
        <w:t>Why recycle?</w:t>
      </w:r>
    </w:p>
    <w:p w:rsidR="008C406B" w:rsidRDefault="008C406B" w:rsidP="008C406B">
      <w:r w:rsidRPr="00EB7BCF">
        <w:t>Unwanted</w:t>
      </w:r>
      <w:r>
        <w:t xml:space="preserve"> electrical equipment is the UK’s fastest growing type of waste.</w:t>
      </w:r>
    </w:p>
    <w:p w:rsidR="008C406B" w:rsidRDefault="008C406B" w:rsidP="008C406B"/>
    <w:p w:rsidR="008C406B" w:rsidRDefault="008C406B" w:rsidP="008C406B">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rsidR="008C406B" w:rsidRDefault="008C406B" w:rsidP="008C406B"/>
    <w:p w:rsidR="008C406B" w:rsidRPr="00EB7BCF" w:rsidRDefault="008C406B" w:rsidP="008C406B">
      <w:r>
        <w:t>RNIB are proud to support your local authority in providing local recycling facilities for electrical equipment.</w:t>
      </w:r>
    </w:p>
    <w:p w:rsidR="008C406B" w:rsidRDefault="008C406B" w:rsidP="008C406B">
      <w:pPr>
        <w:autoSpaceDE w:val="0"/>
        <w:autoSpaceDN w:val="0"/>
        <w:adjustRightInd w:val="0"/>
        <w:ind w:right="-46"/>
        <w:rPr>
          <w:rFonts w:ascii="Helvetica" w:hAnsi="Helvetica" w:cs="Arial"/>
          <w:b/>
          <w:sz w:val="28"/>
        </w:rPr>
      </w:pPr>
    </w:p>
    <w:p w:rsidR="008C406B" w:rsidRPr="001023DC" w:rsidRDefault="008C406B" w:rsidP="008C406B">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rsidR="008C406B" w:rsidRPr="001023DC" w:rsidRDefault="008C406B" w:rsidP="008C406B">
      <w:pPr>
        <w:autoSpaceDE w:val="0"/>
        <w:autoSpaceDN w:val="0"/>
        <w:adjustRightInd w:val="0"/>
        <w:rPr>
          <w:rFonts w:ascii="Helvetica" w:hAnsi="Helvetica" w:cs="Arial"/>
          <w:bCs/>
        </w:rPr>
      </w:pPr>
    </w:p>
    <w:p w:rsidR="008C406B" w:rsidRPr="001023DC" w:rsidRDefault="008C406B" w:rsidP="008C406B">
      <w:pPr>
        <w:pStyle w:val="Heading3"/>
      </w:pPr>
      <w:r w:rsidRPr="001023DC">
        <w:t>What is WEEE?</w:t>
      </w:r>
    </w:p>
    <w:p w:rsidR="008C406B" w:rsidRPr="001023DC" w:rsidRDefault="008C406B" w:rsidP="008C406B">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rsidR="008C406B" w:rsidRPr="001023DC" w:rsidRDefault="008C406B" w:rsidP="008C406B">
      <w:pPr>
        <w:autoSpaceDE w:val="0"/>
        <w:autoSpaceDN w:val="0"/>
        <w:adjustRightInd w:val="0"/>
        <w:rPr>
          <w:rFonts w:ascii="Helvetica" w:eastAsia="Calibri" w:hAnsi="Helvetica" w:cs="FuturaLT"/>
          <w:szCs w:val="22"/>
        </w:rPr>
      </w:pPr>
    </w:p>
    <w:p w:rsidR="008C406B" w:rsidRPr="001023DC" w:rsidRDefault="008C406B" w:rsidP="008C406B">
      <w:pPr>
        <w:pStyle w:val="Heading3"/>
      </w:pPr>
      <w:r w:rsidRPr="001023DC">
        <w:t>How are we helping?</w:t>
      </w:r>
    </w:p>
    <w:p w:rsidR="008C406B" w:rsidRDefault="008C406B" w:rsidP="008C406B">
      <w:pPr>
        <w:rPr>
          <w:rFonts w:eastAsia="Calibri"/>
        </w:rPr>
      </w:pPr>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rsidR="008C406B" w:rsidRDefault="008C406B" w:rsidP="008C406B">
      <w:pPr>
        <w:rPr>
          <w:rFonts w:eastAsia="Calibri"/>
        </w:rPr>
      </w:pPr>
    </w:p>
    <w:p w:rsidR="008D242B" w:rsidRDefault="001B6831" w:rsidP="00A26150">
      <w:r>
        <w:t xml:space="preserve">Date: </w:t>
      </w:r>
      <w:r w:rsidR="00DA036A">
        <w:t>March 2019.</w:t>
      </w:r>
    </w:p>
    <w:p w:rsidR="008C406B" w:rsidRDefault="008C406B" w:rsidP="00A26150"/>
    <w:p w:rsidR="001D0158" w:rsidRDefault="00DA036A" w:rsidP="00F170A6">
      <w:pPr>
        <w:autoSpaceDE w:val="0"/>
        <w:autoSpaceDN w:val="0"/>
        <w:adjustRightInd w:val="0"/>
      </w:pPr>
      <w:r w:rsidRPr="00DA036A">
        <w:rPr>
          <w:rFonts w:cs="Arial"/>
          <w:szCs w:val="32"/>
        </w:rPr>
        <w:t>© 2019 Royal National Institute of Blind People.</w:t>
      </w:r>
      <w:bookmarkStart w:id="18" w:name="_GoBack"/>
      <w:bookmarkEnd w:id="18"/>
    </w:p>
    <w:sectPr w:rsidR="001D0158" w:rsidSect="003062EF">
      <w:footerReference w:type="even" r:id="rId10"/>
      <w:footerReference w:type="default" r:id="rId11"/>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3D6" w:rsidRDefault="003443D6">
      <w:r>
        <w:separator/>
      </w:r>
    </w:p>
  </w:endnote>
  <w:endnote w:type="continuationSeparator" w:id="0">
    <w:p w:rsidR="003443D6" w:rsidRDefault="0034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D6" w:rsidRDefault="00A64B23" w:rsidP="00D63977">
    <w:pPr>
      <w:pStyle w:val="Footer"/>
      <w:framePr w:wrap="around" w:vAnchor="text" w:hAnchor="margin" w:xAlign="center" w:y="1"/>
      <w:rPr>
        <w:rStyle w:val="PageNumber"/>
      </w:rPr>
    </w:pPr>
    <w:r>
      <w:rPr>
        <w:rStyle w:val="PageNumber"/>
      </w:rPr>
      <w:fldChar w:fldCharType="begin"/>
    </w:r>
    <w:r w:rsidR="003443D6">
      <w:rPr>
        <w:rStyle w:val="PageNumber"/>
      </w:rPr>
      <w:instrText xml:space="preserve">PAGE  </w:instrText>
    </w:r>
    <w:r>
      <w:rPr>
        <w:rStyle w:val="PageNumber"/>
      </w:rPr>
      <w:fldChar w:fldCharType="end"/>
    </w:r>
  </w:p>
  <w:p w:rsidR="003443D6" w:rsidRDefault="00344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D6" w:rsidRDefault="00A64B23" w:rsidP="00D63977">
    <w:pPr>
      <w:pStyle w:val="Footer"/>
      <w:framePr w:wrap="around" w:vAnchor="text" w:hAnchor="margin" w:xAlign="center" w:y="1"/>
      <w:rPr>
        <w:rStyle w:val="PageNumber"/>
      </w:rPr>
    </w:pPr>
    <w:r>
      <w:rPr>
        <w:rStyle w:val="PageNumber"/>
      </w:rPr>
      <w:fldChar w:fldCharType="begin"/>
    </w:r>
    <w:r w:rsidR="003443D6">
      <w:rPr>
        <w:rStyle w:val="PageNumber"/>
      </w:rPr>
      <w:instrText xml:space="preserve">PAGE  </w:instrText>
    </w:r>
    <w:r>
      <w:rPr>
        <w:rStyle w:val="PageNumber"/>
      </w:rPr>
      <w:fldChar w:fldCharType="separate"/>
    </w:r>
    <w:r w:rsidR="00DC7EE2">
      <w:rPr>
        <w:rStyle w:val="PageNumber"/>
        <w:noProof/>
      </w:rPr>
      <w:t>6</w:t>
    </w:r>
    <w:r>
      <w:rPr>
        <w:rStyle w:val="PageNumber"/>
      </w:rPr>
      <w:fldChar w:fldCharType="end"/>
    </w:r>
  </w:p>
  <w:p w:rsidR="003443D6" w:rsidRDefault="0034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3D6" w:rsidRDefault="003443D6">
      <w:r>
        <w:separator/>
      </w:r>
    </w:p>
  </w:footnote>
  <w:footnote w:type="continuationSeparator" w:id="0">
    <w:p w:rsidR="003443D6" w:rsidRDefault="0034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655"/>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27AE"/>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6831"/>
    <w:rsid w:val="001B74FF"/>
    <w:rsid w:val="001B7936"/>
    <w:rsid w:val="001C3D4F"/>
    <w:rsid w:val="001C6D56"/>
    <w:rsid w:val="001C7D97"/>
    <w:rsid w:val="001D0158"/>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1DD2"/>
    <w:rsid w:val="00325758"/>
    <w:rsid w:val="00327620"/>
    <w:rsid w:val="00331433"/>
    <w:rsid w:val="003337CA"/>
    <w:rsid w:val="00335393"/>
    <w:rsid w:val="003367F9"/>
    <w:rsid w:val="003369AF"/>
    <w:rsid w:val="00337670"/>
    <w:rsid w:val="00340441"/>
    <w:rsid w:val="00342102"/>
    <w:rsid w:val="003443D6"/>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17BA"/>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3C91"/>
    <w:rsid w:val="00565744"/>
    <w:rsid w:val="00566249"/>
    <w:rsid w:val="00572114"/>
    <w:rsid w:val="00572A76"/>
    <w:rsid w:val="005740BF"/>
    <w:rsid w:val="0057449E"/>
    <w:rsid w:val="00580559"/>
    <w:rsid w:val="0058171E"/>
    <w:rsid w:val="00584FDD"/>
    <w:rsid w:val="005865D4"/>
    <w:rsid w:val="00586F41"/>
    <w:rsid w:val="00590D8C"/>
    <w:rsid w:val="00591675"/>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5703"/>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50B6"/>
    <w:rsid w:val="007967FB"/>
    <w:rsid w:val="00797C7C"/>
    <w:rsid w:val="007A063F"/>
    <w:rsid w:val="007A2749"/>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3344"/>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06B"/>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12E2"/>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648C"/>
    <w:rsid w:val="00A57F27"/>
    <w:rsid w:val="00A63243"/>
    <w:rsid w:val="00A63DF7"/>
    <w:rsid w:val="00A64B23"/>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80"/>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0228"/>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17344"/>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36A"/>
    <w:rsid w:val="00DA0C65"/>
    <w:rsid w:val="00DA261E"/>
    <w:rsid w:val="00DA5084"/>
    <w:rsid w:val="00DA60A1"/>
    <w:rsid w:val="00DA64DA"/>
    <w:rsid w:val="00DA688B"/>
    <w:rsid w:val="00DB119F"/>
    <w:rsid w:val="00DB373C"/>
    <w:rsid w:val="00DB3A40"/>
    <w:rsid w:val="00DB4880"/>
    <w:rsid w:val="00DB5D13"/>
    <w:rsid w:val="00DB644D"/>
    <w:rsid w:val="00DC14A1"/>
    <w:rsid w:val="00DC25B2"/>
    <w:rsid w:val="00DC3593"/>
    <w:rsid w:val="00DC575F"/>
    <w:rsid w:val="00DC6FA5"/>
    <w:rsid w:val="00DC7004"/>
    <w:rsid w:val="00DC7EE2"/>
    <w:rsid w:val="00DD05F9"/>
    <w:rsid w:val="00DD151F"/>
    <w:rsid w:val="00DD1E23"/>
    <w:rsid w:val="00DD574F"/>
    <w:rsid w:val="00DD7186"/>
    <w:rsid w:val="00DE3694"/>
    <w:rsid w:val="00DF39F1"/>
    <w:rsid w:val="00DF3B58"/>
    <w:rsid w:val="00DF4145"/>
    <w:rsid w:val="00E0273C"/>
    <w:rsid w:val="00E02D8A"/>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70A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1DE"/>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5:docId w15:val="{41BDBBEC-D77E-48C2-B88D-91DA8C38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0158"/>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801DE"/>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8863</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2014-05-06T07:42:00Z</cp:lastPrinted>
  <dcterms:created xsi:type="dcterms:W3CDTF">2019-03-22T15:57:00Z</dcterms:created>
  <dcterms:modified xsi:type="dcterms:W3CDTF">2019-03-22T15:57:00Z</dcterms:modified>
</cp:coreProperties>
</file>