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D50A" w14:textId="266FB39A" w:rsidR="00D46520" w:rsidRPr="00D46520" w:rsidRDefault="00D46520" w:rsidP="00D46520">
      <w:pPr>
        <w:rPr>
          <w:color w:val="0070C0"/>
        </w:rPr>
      </w:pPr>
      <w:r w:rsidRPr="00D46520">
        <w:rPr>
          <w:noProof/>
          <w:color w:val="0070C0"/>
        </w:rPr>
        <w:drawing>
          <wp:inline distT="0" distB="0" distL="0" distR="0" wp14:anchorId="164F9A81" wp14:editId="4B0F5654">
            <wp:extent cx="1318260" cy="956945"/>
            <wp:effectExtent l="0" t="0" r="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956945"/>
                    </a:xfrm>
                    <a:prstGeom prst="rect">
                      <a:avLst/>
                    </a:prstGeom>
                    <a:noFill/>
                    <a:ln>
                      <a:noFill/>
                    </a:ln>
                  </pic:spPr>
                </pic:pic>
              </a:graphicData>
            </a:graphic>
          </wp:inline>
        </w:drawing>
      </w:r>
    </w:p>
    <w:p w14:paraId="4AD3B6E0" w14:textId="77777777" w:rsidR="00D46520" w:rsidRPr="00D46520" w:rsidRDefault="00D46520" w:rsidP="00D46520">
      <w:pPr>
        <w:pStyle w:val="Heading1"/>
        <w:rPr>
          <w:color w:val="0070C0"/>
        </w:rPr>
      </w:pPr>
      <w:bookmarkStart w:id="0" w:name="_Toc316465615"/>
    </w:p>
    <w:p w14:paraId="371B8BD6" w14:textId="65FDDB3F" w:rsidR="00D46520" w:rsidRPr="00D46520" w:rsidRDefault="00D46520" w:rsidP="00D46520">
      <w:pPr>
        <w:pStyle w:val="Heading1"/>
        <w:rPr>
          <w:color w:val="000000" w:themeColor="text1"/>
        </w:rPr>
      </w:pPr>
      <w:bookmarkStart w:id="1" w:name="_Toc293495616"/>
      <w:bookmarkEnd w:id="0"/>
      <w:r w:rsidRPr="00D46520">
        <w:rPr>
          <w:color w:val="000000" w:themeColor="text1"/>
        </w:rPr>
        <w:t xml:space="preserve">Talking </w:t>
      </w:r>
      <w:r w:rsidR="005857D0">
        <w:rPr>
          <w:color w:val="000000" w:themeColor="text1"/>
        </w:rPr>
        <w:t>label</w:t>
      </w:r>
      <w:r w:rsidRPr="00D46520">
        <w:rPr>
          <w:color w:val="000000" w:themeColor="text1"/>
        </w:rPr>
        <w:t xml:space="preserve"> audio </w:t>
      </w:r>
      <w:r w:rsidR="005857D0">
        <w:rPr>
          <w:color w:val="000000" w:themeColor="text1"/>
        </w:rPr>
        <w:t>label</w:t>
      </w:r>
      <w:r w:rsidRPr="00D46520">
        <w:rPr>
          <w:color w:val="000000" w:themeColor="text1"/>
        </w:rPr>
        <w:t>ler (DH478)</w:t>
      </w:r>
    </w:p>
    <w:p w14:paraId="756A5E3A" w14:textId="77777777" w:rsidR="00D46520" w:rsidRPr="00D46520" w:rsidRDefault="00D46520" w:rsidP="00D46520">
      <w:pPr>
        <w:autoSpaceDE w:val="0"/>
        <w:autoSpaceDN w:val="0"/>
        <w:adjustRightInd w:val="0"/>
        <w:rPr>
          <w:rFonts w:cs="Arial"/>
          <w:color w:val="000000" w:themeColor="text1"/>
          <w:szCs w:val="28"/>
        </w:rPr>
      </w:pPr>
      <w:r w:rsidRPr="00D46520">
        <w:rPr>
          <w:rFonts w:cs="Arial"/>
          <w:color w:val="000000" w:themeColor="text1"/>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CADD8C6" w14:textId="77777777" w:rsidR="00D46520" w:rsidRPr="00D46520" w:rsidRDefault="00D46520" w:rsidP="00D46520">
      <w:pPr>
        <w:rPr>
          <w:color w:val="000000" w:themeColor="text1"/>
        </w:rPr>
      </w:pPr>
    </w:p>
    <w:p w14:paraId="0461E798" w14:textId="77777777" w:rsidR="00D46520" w:rsidRPr="00D46520" w:rsidRDefault="00D46520" w:rsidP="00D46520">
      <w:pPr>
        <w:rPr>
          <w:color w:val="000000" w:themeColor="text1"/>
        </w:rPr>
      </w:pPr>
      <w:r w:rsidRPr="00D46520">
        <w:rPr>
          <w:color w:val="000000" w:themeColor="text1"/>
        </w:rPr>
        <w:t xml:space="preserve">Please retain these instructions for future reference. These instructions are also available in other formats. </w:t>
      </w:r>
    </w:p>
    <w:p w14:paraId="3AFE6685" w14:textId="77777777" w:rsidR="00D46520" w:rsidRPr="00D46520" w:rsidRDefault="00D46520" w:rsidP="00D46520">
      <w:pPr>
        <w:rPr>
          <w:color w:val="0070C0"/>
        </w:rPr>
      </w:pPr>
    </w:p>
    <w:p w14:paraId="4CAFCDEA" w14:textId="77777777" w:rsidR="00D46520" w:rsidRPr="00D46520" w:rsidRDefault="00D46520" w:rsidP="00D46520">
      <w:pPr>
        <w:pStyle w:val="Heading2"/>
        <w:rPr>
          <w:color w:val="000000" w:themeColor="text1"/>
        </w:rPr>
      </w:pPr>
      <w:bookmarkStart w:id="2" w:name="_Toc243448109"/>
      <w:bookmarkStart w:id="3" w:name="_Toc378689204"/>
      <w:bookmarkEnd w:id="1"/>
      <w:r w:rsidRPr="00D46520">
        <w:rPr>
          <w:color w:val="000000" w:themeColor="text1"/>
        </w:rPr>
        <w:t>General description</w:t>
      </w:r>
      <w:bookmarkEnd w:id="2"/>
      <w:bookmarkEnd w:id="3"/>
    </w:p>
    <w:p w14:paraId="3B92A802" w14:textId="7C2C6564" w:rsidR="00D46520" w:rsidRPr="00D46520" w:rsidRDefault="00D46520" w:rsidP="00D46520">
      <w:pPr>
        <w:rPr>
          <w:color w:val="000000" w:themeColor="text1"/>
        </w:rPr>
      </w:pPr>
      <w:r w:rsidRPr="00D46520">
        <w:rPr>
          <w:color w:val="000000" w:themeColor="text1"/>
        </w:rPr>
        <w:t xml:space="preserve">The talking </w:t>
      </w:r>
      <w:r w:rsidR="005857D0">
        <w:rPr>
          <w:color w:val="000000" w:themeColor="text1"/>
        </w:rPr>
        <w:t>label</w:t>
      </w:r>
      <w:r w:rsidRPr="00D46520">
        <w:rPr>
          <w:color w:val="000000" w:themeColor="text1"/>
        </w:rPr>
        <w:t xml:space="preserve"> is a recording device that holds 20 seconds of audio – ideal for short messages, </w:t>
      </w:r>
      <w:proofErr w:type="gramStart"/>
      <w:r w:rsidRPr="00D46520">
        <w:rPr>
          <w:color w:val="000000" w:themeColor="text1"/>
        </w:rPr>
        <w:t>reminders</w:t>
      </w:r>
      <w:proofErr w:type="gramEnd"/>
      <w:r w:rsidRPr="00D46520">
        <w:rPr>
          <w:color w:val="000000" w:themeColor="text1"/>
        </w:rPr>
        <w:t xml:space="preserve"> and </w:t>
      </w:r>
      <w:r w:rsidR="005857D0">
        <w:rPr>
          <w:color w:val="000000" w:themeColor="text1"/>
        </w:rPr>
        <w:t>label</w:t>
      </w:r>
      <w:r w:rsidRPr="00D46520">
        <w:rPr>
          <w:color w:val="000000" w:themeColor="text1"/>
        </w:rPr>
        <w:t>ling.</w:t>
      </w:r>
    </w:p>
    <w:p w14:paraId="40826091" w14:textId="6F8972CE" w:rsidR="00D46520" w:rsidRPr="00D46520" w:rsidRDefault="00D46520" w:rsidP="00D46520">
      <w:pPr>
        <w:rPr>
          <w:color w:val="000000" w:themeColor="text1"/>
        </w:rPr>
      </w:pPr>
      <w:r w:rsidRPr="00D46520">
        <w:rPr>
          <w:color w:val="000000" w:themeColor="text1"/>
        </w:rPr>
        <w:t xml:space="preserve">It attaches to standard packaging and allow you to record and store a voice message, which can then be played back at any time with the push of a button. </w:t>
      </w:r>
    </w:p>
    <w:p w14:paraId="26D7D5CD" w14:textId="77777777" w:rsidR="00D46520" w:rsidRDefault="00D46520" w:rsidP="00D46520">
      <w:pPr>
        <w:rPr>
          <w:color w:val="0070C0"/>
        </w:rPr>
      </w:pPr>
    </w:p>
    <w:p w14:paraId="2D193414" w14:textId="131AB987" w:rsidR="00D46520" w:rsidRPr="00D46520" w:rsidRDefault="00D46520" w:rsidP="00D46520">
      <w:pPr>
        <w:rPr>
          <w:color w:val="000000" w:themeColor="text1"/>
        </w:rPr>
      </w:pPr>
      <w:r w:rsidRPr="00D46520">
        <w:rPr>
          <w:color w:val="000000" w:themeColor="text1"/>
        </w:rPr>
        <w:t>Requires three standard AG10 button cell batteries (included).</w:t>
      </w:r>
    </w:p>
    <w:p w14:paraId="3AEFB2C4" w14:textId="77777777" w:rsidR="00D46520" w:rsidRPr="00D46520" w:rsidRDefault="00D46520" w:rsidP="00D46520">
      <w:pPr>
        <w:rPr>
          <w:color w:val="0070C0"/>
        </w:rPr>
      </w:pPr>
    </w:p>
    <w:p w14:paraId="18A9D855" w14:textId="77777777" w:rsidR="00D46520" w:rsidRDefault="00D46520" w:rsidP="00D46520">
      <w:pPr>
        <w:pStyle w:val="Heading2"/>
        <w:rPr>
          <w:color w:val="000000" w:themeColor="text1"/>
        </w:rPr>
      </w:pPr>
      <w:bookmarkStart w:id="4" w:name="_Toc293495618"/>
      <w:bookmarkStart w:id="5" w:name="_Toc378689206"/>
      <w:bookmarkStart w:id="6" w:name="_Toc237831394"/>
      <w:bookmarkStart w:id="7" w:name="_Toc240353899"/>
      <w:r w:rsidRPr="00D46520">
        <w:rPr>
          <w:color w:val="000000" w:themeColor="text1"/>
        </w:rPr>
        <w:t>Orientation</w:t>
      </w:r>
      <w:bookmarkEnd w:id="4"/>
      <w:bookmarkEnd w:id="5"/>
    </w:p>
    <w:p w14:paraId="0202B516" w14:textId="2BE2CD52" w:rsidR="003F2B7C" w:rsidRDefault="003F2B7C" w:rsidP="003F2B7C">
      <w:r>
        <w:t xml:space="preserve">The device has a rectangular shape. </w:t>
      </w:r>
    </w:p>
    <w:p w14:paraId="6D617A96" w14:textId="77777777" w:rsidR="003F2B7C" w:rsidRPr="003F2B7C" w:rsidRDefault="003F2B7C" w:rsidP="003F2B7C"/>
    <w:p w14:paraId="55607F6D" w14:textId="3F909CE8" w:rsidR="006103C9" w:rsidRPr="00C6582F" w:rsidRDefault="006103C9" w:rsidP="003A2D3B">
      <w:pPr>
        <w:rPr>
          <w:b/>
          <w:bCs/>
        </w:rPr>
      </w:pPr>
      <w:r w:rsidRPr="00C6582F">
        <w:rPr>
          <w:b/>
          <w:bCs/>
        </w:rPr>
        <w:t>Front</w:t>
      </w:r>
    </w:p>
    <w:p w14:paraId="516EE281" w14:textId="5BD4028E" w:rsidR="003A2D3B" w:rsidRDefault="003A2D3B" w:rsidP="003A2D3B">
      <w:r>
        <w:t>The device</w:t>
      </w:r>
      <w:r w:rsidR="00F91D55">
        <w:t xml:space="preserve"> </w:t>
      </w:r>
      <w:r w:rsidR="009A3810">
        <w:t xml:space="preserve">has a speaker grill and </w:t>
      </w:r>
      <w:r>
        <w:t xml:space="preserve">one large, </w:t>
      </w:r>
      <w:r w:rsidR="00C6582F">
        <w:t>P</w:t>
      </w:r>
      <w:r>
        <w:t>lay button</w:t>
      </w:r>
      <w:r w:rsidR="009A3810">
        <w:t xml:space="preserve"> </w:t>
      </w:r>
      <w:r w:rsidR="00E334DF">
        <w:t>in a recessed area</w:t>
      </w:r>
      <w:r w:rsidR="009A3810">
        <w:t xml:space="preserve">. </w:t>
      </w:r>
      <w:r w:rsidR="00C6582F">
        <w:t>The device is white and the Play button is green.</w:t>
      </w:r>
    </w:p>
    <w:p w14:paraId="5D369C5C" w14:textId="77777777" w:rsidR="006103C9" w:rsidRDefault="006103C9" w:rsidP="003A2D3B"/>
    <w:p w14:paraId="70627940" w14:textId="77777777" w:rsidR="00D46520" w:rsidRPr="00E334DF" w:rsidRDefault="00D46520" w:rsidP="00D46520">
      <w:pPr>
        <w:pStyle w:val="Heading3"/>
      </w:pPr>
      <w:r w:rsidRPr="00E334DF">
        <w:lastRenderedPageBreak/>
        <w:t>Back</w:t>
      </w:r>
    </w:p>
    <w:p w14:paraId="46A87031" w14:textId="113E202C" w:rsidR="00E334DF" w:rsidRPr="00E334DF" w:rsidRDefault="00D46520" w:rsidP="00D46520">
      <w:r w:rsidRPr="00E334DF">
        <w:t>Turn the unit over and position it so</w:t>
      </w:r>
      <w:r w:rsidR="00E334DF" w:rsidRPr="00E334DF">
        <w:t xml:space="preserve"> the metal clip is to the right.</w:t>
      </w:r>
    </w:p>
    <w:p w14:paraId="570732DC" w14:textId="77777777" w:rsidR="00E334DF" w:rsidRPr="00A86D71" w:rsidRDefault="00E334DF" w:rsidP="00D46520"/>
    <w:p w14:paraId="1661D744" w14:textId="4B0634D3" w:rsidR="00E334DF" w:rsidRDefault="00A86D71" w:rsidP="00D46520">
      <w:r>
        <w:t>Located a</w:t>
      </w:r>
      <w:r w:rsidR="00E334DF" w:rsidRPr="00A86D71">
        <w:t>t the top is the battery compartmen</w:t>
      </w:r>
      <w:r w:rsidR="00E334DF" w:rsidRPr="00DE783A">
        <w:t>t</w:t>
      </w:r>
      <w:r w:rsidR="00DE783A" w:rsidRPr="00DE783A">
        <w:t xml:space="preserve">. The </w:t>
      </w:r>
      <w:r w:rsidR="0097709C">
        <w:t>c</w:t>
      </w:r>
      <w:r w:rsidR="00DE783A" w:rsidRPr="00DE783A">
        <w:t>ompartment is locked by one Phillips screw.</w:t>
      </w:r>
    </w:p>
    <w:p w14:paraId="3DD6B6AD" w14:textId="77777777" w:rsidR="00FB79E0" w:rsidRDefault="00FB79E0" w:rsidP="00D46520"/>
    <w:p w14:paraId="2F7CE990" w14:textId="66A2C2B6" w:rsidR="00FB79E0" w:rsidRDefault="00FB79E0" w:rsidP="00D46520">
      <w:r>
        <w:t>Below the compartment is the metal clip.</w:t>
      </w:r>
    </w:p>
    <w:p w14:paraId="107011E3" w14:textId="77777777" w:rsidR="00E334DF" w:rsidRPr="00A86D71" w:rsidRDefault="00E334DF" w:rsidP="00D46520"/>
    <w:p w14:paraId="3C71DBDD" w14:textId="77777777" w:rsidR="003F6718" w:rsidRPr="00DE783A" w:rsidRDefault="00C03118" w:rsidP="00D46520">
      <w:r w:rsidRPr="00DE783A">
        <w:t>At the botto</w:t>
      </w:r>
      <w:r w:rsidR="00D23B8C" w:rsidRPr="00DE783A">
        <w:t>m, from left to right</w:t>
      </w:r>
      <w:r w:rsidR="005677EB" w:rsidRPr="00DE783A">
        <w:t>, you will find</w:t>
      </w:r>
      <w:r w:rsidR="003F6718" w:rsidRPr="00DE783A">
        <w:t>:</w:t>
      </w:r>
    </w:p>
    <w:p w14:paraId="26305BA1" w14:textId="77777777" w:rsidR="003F6718" w:rsidRPr="00DE783A" w:rsidRDefault="003F6718" w:rsidP="00DE783A">
      <w:pPr>
        <w:pStyle w:val="ListParagraph"/>
        <w:numPr>
          <w:ilvl w:val="0"/>
          <w:numId w:val="9"/>
        </w:numPr>
      </w:pPr>
      <w:r w:rsidRPr="00DE783A">
        <w:t>T</w:t>
      </w:r>
      <w:r w:rsidR="00022A18" w:rsidRPr="00DE783A">
        <w:t>he microphone</w:t>
      </w:r>
    </w:p>
    <w:p w14:paraId="6AE05216" w14:textId="2747CDB1" w:rsidR="003F6718" w:rsidRPr="00DE783A" w:rsidRDefault="003F6718" w:rsidP="00DE783A">
      <w:pPr>
        <w:pStyle w:val="ListParagraph"/>
        <w:numPr>
          <w:ilvl w:val="0"/>
          <w:numId w:val="9"/>
        </w:numPr>
      </w:pPr>
      <w:r w:rsidRPr="00DE783A">
        <w:t>A</w:t>
      </w:r>
      <w:r w:rsidR="00022A18" w:rsidRPr="00DE783A">
        <w:t xml:space="preserve"> </w:t>
      </w:r>
      <w:r w:rsidR="004309C4" w:rsidRPr="00DE783A">
        <w:t>small</w:t>
      </w:r>
      <w:r w:rsidR="00DE783A">
        <w:t>,</w:t>
      </w:r>
      <w:r w:rsidR="004309C4" w:rsidRPr="00DE783A">
        <w:t xml:space="preserve"> </w:t>
      </w:r>
      <w:r w:rsidR="00022A18" w:rsidRPr="00DE783A">
        <w:t xml:space="preserve">red </w:t>
      </w:r>
      <w:r w:rsidRPr="00DE783A">
        <w:t xml:space="preserve">LED </w:t>
      </w:r>
      <w:r w:rsidR="00022A18" w:rsidRPr="00DE783A">
        <w:t>light</w:t>
      </w:r>
      <w:r w:rsidRPr="00DE783A">
        <w:t>.</w:t>
      </w:r>
      <w:r w:rsidR="00022A18" w:rsidRPr="00DE783A">
        <w:t xml:space="preserve"> </w:t>
      </w:r>
      <w:r w:rsidRPr="00DE783A">
        <w:t>This is the recording indicator</w:t>
      </w:r>
    </w:p>
    <w:p w14:paraId="20DFA437" w14:textId="28C5AA3F" w:rsidR="00C03118" w:rsidRPr="00DE783A" w:rsidRDefault="003F6718" w:rsidP="00DE783A">
      <w:pPr>
        <w:pStyle w:val="ListParagraph"/>
        <w:numPr>
          <w:ilvl w:val="0"/>
          <w:numId w:val="9"/>
        </w:numPr>
      </w:pPr>
      <w:r w:rsidRPr="00DE783A">
        <w:t xml:space="preserve">A </w:t>
      </w:r>
      <w:r w:rsidR="00175294" w:rsidRPr="00DE783A">
        <w:t>small</w:t>
      </w:r>
      <w:r w:rsidR="001F0A02">
        <w:t>, recessed</w:t>
      </w:r>
      <w:r w:rsidR="00175294" w:rsidRPr="00DE783A">
        <w:t xml:space="preserve"> </w:t>
      </w:r>
      <w:r w:rsidR="004309C4" w:rsidRPr="00DE783A">
        <w:t>R</w:t>
      </w:r>
      <w:r w:rsidR="00175294" w:rsidRPr="00DE783A">
        <w:t>ecord button</w:t>
      </w:r>
      <w:r w:rsidR="00022A18" w:rsidRPr="00DE783A">
        <w:t>.</w:t>
      </w:r>
    </w:p>
    <w:p w14:paraId="7A20B99B" w14:textId="77777777" w:rsidR="00D46520" w:rsidRDefault="00D46520" w:rsidP="00D46520">
      <w:pPr>
        <w:rPr>
          <w:color w:val="0070C0"/>
        </w:rPr>
      </w:pPr>
    </w:p>
    <w:p w14:paraId="7F87C5D4" w14:textId="77777777" w:rsidR="00D46520" w:rsidRPr="00D46520" w:rsidRDefault="00D46520" w:rsidP="00D46520">
      <w:pPr>
        <w:pStyle w:val="Heading2"/>
        <w:rPr>
          <w:color w:val="000000" w:themeColor="text1"/>
        </w:rPr>
      </w:pPr>
      <w:bookmarkStart w:id="8" w:name="_Toc293495628"/>
      <w:bookmarkStart w:id="9" w:name="_Toc378689215"/>
      <w:bookmarkEnd w:id="6"/>
      <w:bookmarkEnd w:id="7"/>
      <w:r w:rsidRPr="00D46520">
        <w:rPr>
          <w:color w:val="000000" w:themeColor="text1"/>
        </w:rPr>
        <w:t>Using the product</w:t>
      </w:r>
      <w:bookmarkEnd w:id="8"/>
      <w:bookmarkEnd w:id="9"/>
    </w:p>
    <w:p w14:paraId="02046616" w14:textId="7A2703F7" w:rsidR="003D5ED3" w:rsidRDefault="009760D0" w:rsidP="009760D0">
      <w:pPr>
        <w:pStyle w:val="Heading3"/>
      </w:pPr>
      <w:r>
        <w:t>To record a message</w:t>
      </w:r>
    </w:p>
    <w:p w14:paraId="1F8B2D54" w14:textId="69C6CE23" w:rsidR="007A2E5E" w:rsidRDefault="00B92C86" w:rsidP="007A2E5E">
      <w:r w:rsidRPr="008A1DA0">
        <w:rPr>
          <w:b/>
        </w:rPr>
        <w:t>Please note:</w:t>
      </w:r>
      <w:r w:rsidRPr="008A1DA0">
        <w:t xml:space="preserve"> </w:t>
      </w:r>
      <w:r w:rsidR="007A2E5E">
        <w:t>Sighted assistance is required to record a message. You may want to ask your pharmacist or doctor to record the information needed.</w:t>
      </w:r>
    </w:p>
    <w:p w14:paraId="213579C6" w14:textId="77777777" w:rsidR="00113145" w:rsidRDefault="00113145" w:rsidP="00113145"/>
    <w:p w14:paraId="1B8D566E" w14:textId="69EAA192" w:rsidR="00113145" w:rsidRDefault="00113145" w:rsidP="00113145">
      <w:r>
        <w:t xml:space="preserve">To record a message, a pen must be pushed through </w:t>
      </w:r>
      <w:r w:rsidR="00EE5F41">
        <w:t>the recessed</w:t>
      </w:r>
      <w:r>
        <w:t xml:space="preserve"> hole on the back of the </w:t>
      </w:r>
      <w:r w:rsidR="00EE5F41">
        <w:t>device</w:t>
      </w:r>
      <w:r>
        <w:t xml:space="preserve">, near the </w:t>
      </w:r>
      <w:r w:rsidR="00CB3183">
        <w:t>red LED indicator</w:t>
      </w:r>
      <w:r>
        <w:t xml:space="preserve">. </w:t>
      </w:r>
      <w:r w:rsidR="00CB3183">
        <w:t>The</w:t>
      </w:r>
      <w:r>
        <w:t xml:space="preserve"> small red light </w:t>
      </w:r>
      <w:r w:rsidR="00CB3183">
        <w:t xml:space="preserve">will </w:t>
      </w:r>
      <w:r>
        <w:t xml:space="preserve">indicate when the device is recording. </w:t>
      </w:r>
    </w:p>
    <w:p w14:paraId="113B5669" w14:textId="77777777" w:rsidR="000D76D6" w:rsidRDefault="000D76D6" w:rsidP="00113145"/>
    <w:p w14:paraId="30E17213" w14:textId="46FF302F" w:rsidR="000D76D6" w:rsidRDefault="000D76D6" w:rsidP="00113145">
      <w:r>
        <w:t>The maximum recording time is 20 seconds.</w:t>
      </w:r>
    </w:p>
    <w:p w14:paraId="1C41530D" w14:textId="77777777" w:rsidR="002C5510" w:rsidRDefault="002C5510" w:rsidP="00113145"/>
    <w:p w14:paraId="74CF55D9" w14:textId="0E199FAF" w:rsidR="002C5510" w:rsidRDefault="002C5510" w:rsidP="00113145">
      <w:r w:rsidRPr="00524E0C">
        <w:rPr>
          <w:b/>
          <w:bCs/>
        </w:rPr>
        <w:t>Note:</w:t>
      </w:r>
      <w:r>
        <w:t xml:space="preserve"> the manufacturer</w:t>
      </w:r>
      <w:r w:rsidR="00524E0C">
        <w:t xml:space="preserve"> suggests</w:t>
      </w:r>
      <w:r>
        <w:t xml:space="preserve"> </w:t>
      </w:r>
      <w:r w:rsidR="00524E0C">
        <w:t>t</w:t>
      </w:r>
      <w:r w:rsidRPr="002C5510">
        <w:t>he audible message should include the name of the patient, a description of the medication, dosage instructions and any important warning notes.</w:t>
      </w:r>
    </w:p>
    <w:p w14:paraId="575C85B7" w14:textId="77777777" w:rsidR="000D76D6" w:rsidRDefault="000D76D6" w:rsidP="00113145"/>
    <w:p w14:paraId="18608382" w14:textId="4EBB65A4" w:rsidR="000D76D6" w:rsidRDefault="000D76D6" w:rsidP="000D76D6">
      <w:pPr>
        <w:pStyle w:val="Heading3"/>
      </w:pPr>
      <w:r>
        <w:t>To playback a message</w:t>
      </w:r>
    </w:p>
    <w:p w14:paraId="0B12867F" w14:textId="1B531014" w:rsidR="000D76D6" w:rsidRDefault="000D76D6" w:rsidP="00113145">
      <w:r>
        <w:t>Press the green Play button at the front of the device.</w:t>
      </w:r>
    </w:p>
    <w:p w14:paraId="183987F7" w14:textId="77777777" w:rsidR="00113145" w:rsidRDefault="00113145" w:rsidP="00113145"/>
    <w:p w14:paraId="1EB94659" w14:textId="042493C3" w:rsidR="009760D0" w:rsidRDefault="00EE5F41" w:rsidP="00172781">
      <w:pPr>
        <w:pStyle w:val="Heading3"/>
        <w:rPr>
          <w:shd w:val="clear" w:color="auto" w:fill="FAF9F8"/>
        </w:rPr>
      </w:pPr>
      <w:r>
        <w:rPr>
          <w:shd w:val="clear" w:color="auto" w:fill="FAF9F8"/>
        </w:rPr>
        <w:t>T</w:t>
      </w:r>
      <w:r w:rsidR="00172781">
        <w:rPr>
          <w:shd w:val="clear" w:color="auto" w:fill="FAF9F8"/>
        </w:rPr>
        <w:t>o attach the device t</w:t>
      </w:r>
      <w:r w:rsidR="009760D0">
        <w:rPr>
          <w:shd w:val="clear" w:color="auto" w:fill="FAF9F8"/>
        </w:rPr>
        <w:t xml:space="preserve">o a </w:t>
      </w:r>
      <w:r w:rsidR="00172781">
        <w:rPr>
          <w:shd w:val="clear" w:color="auto" w:fill="FAF9F8"/>
        </w:rPr>
        <w:t>b</w:t>
      </w:r>
      <w:r w:rsidR="009760D0">
        <w:rPr>
          <w:shd w:val="clear" w:color="auto" w:fill="FAF9F8"/>
        </w:rPr>
        <w:t>ox</w:t>
      </w:r>
    </w:p>
    <w:p w14:paraId="773FB898" w14:textId="7ADC5F99" w:rsidR="00172781" w:rsidRDefault="00172781" w:rsidP="00172781">
      <w:r>
        <w:t>The talking label fits all standard pill box packaging, and its metal clip will grip the packaging securely.</w:t>
      </w:r>
    </w:p>
    <w:p w14:paraId="1DD32F1E" w14:textId="5AC47E66" w:rsidR="00172781" w:rsidRPr="00172781" w:rsidRDefault="009760D0" w:rsidP="00D46520">
      <w:r w:rsidRPr="00172781">
        <w:lastRenderedPageBreak/>
        <w:t>The clip slides down on to the wall of the cardboard box.</w:t>
      </w:r>
      <w:r w:rsidR="00B92C86">
        <w:t xml:space="preserve"> </w:t>
      </w:r>
      <w:r w:rsidRPr="00172781">
        <w:t xml:space="preserve">The clip will achieve a secure grip on the </w:t>
      </w:r>
      <w:proofErr w:type="gramStart"/>
      <w:r w:rsidRPr="00172781">
        <w:t>cardboard, but</w:t>
      </w:r>
      <w:proofErr w:type="gramEnd"/>
      <w:r w:rsidRPr="00172781">
        <w:t xml:space="preserve"> will avoid any risk of disfiguration to the print on the box.</w:t>
      </w:r>
    </w:p>
    <w:p w14:paraId="6FC9C45A" w14:textId="1CCDCA36" w:rsidR="00113145" w:rsidRDefault="009760D0" w:rsidP="00D46520">
      <w:r w:rsidRPr="00172781">
        <w:t>The end flap on the box can still be opened and closed in the normal way to gain access to the medication.</w:t>
      </w:r>
    </w:p>
    <w:p w14:paraId="03EEB5DC" w14:textId="77777777" w:rsidR="009D0BA3" w:rsidRDefault="009D0BA3" w:rsidP="00D46520"/>
    <w:p w14:paraId="43DEA031" w14:textId="4DACDA56" w:rsidR="009D0BA3" w:rsidRDefault="009D0BA3" w:rsidP="009D0BA3">
      <w:r w:rsidRPr="00005E83">
        <w:t xml:space="preserve">Talking </w:t>
      </w:r>
      <w:r>
        <w:t>l</w:t>
      </w:r>
      <w:r w:rsidRPr="00005E83">
        <w:t xml:space="preserve">abels </w:t>
      </w:r>
      <w:r>
        <w:t>can</w:t>
      </w:r>
      <w:r w:rsidRPr="00005E83">
        <w:t xml:space="preserve"> also be used to identify </w:t>
      </w:r>
      <w:r>
        <w:t>o</w:t>
      </w:r>
      <w:r w:rsidRPr="00005E83">
        <w:t xml:space="preserve">ther household items, such as washing </w:t>
      </w:r>
      <w:r>
        <w:t>powder</w:t>
      </w:r>
      <w:r w:rsidRPr="00005E83">
        <w:t xml:space="preserve">, </w:t>
      </w:r>
      <w:r>
        <w:t>d</w:t>
      </w:r>
      <w:r w:rsidRPr="00005E83">
        <w:t xml:space="preserve">ishwasher </w:t>
      </w:r>
      <w:r>
        <w:t>tablets</w:t>
      </w:r>
      <w:r w:rsidRPr="00005E83">
        <w:t xml:space="preserve">, cereal, </w:t>
      </w:r>
      <w:r>
        <w:t>tea bags</w:t>
      </w:r>
      <w:r w:rsidRPr="00005E83">
        <w:t xml:space="preserve">, pasta, pet food </w:t>
      </w:r>
      <w:r>
        <w:t xml:space="preserve">pouches </w:t>
      </w:r>
      <w:r w:rsidRPr="00005E83">
        <w:t>and other products that are stored in a box.</w:t>
      </w:r>
    </w:p>
    <w:p w14:paraId="45909846" w14:textId="77777777" w:rsidR="00583630" w:rsidRDefault="00583630" w:rsidP="009D0BA3"/>
    <w:p w14:paraId="1F420C4D" w14:textId="3468DCD2" w:rsidR="009D0BA3" w:rsidRDefault="000E4255" w:rsidP="00D46520">
      <w:r w:rsidRPr="000E4255">
        <w:rPr>
          <w:b/>
          <w:bCs/>
        </w:rPr>
        <w:t>Note:</w:t>
      </w:r>
      <w:r>
        <w:t xml:space="preserve"> talking labels can’t be used inside a fridge. T</w:t>
      </w:r>
      <w:r w:rsidRPr="000E4255">
        <w:t>he condensation caused by cold conditions could cause damage to the electronic circuit and ultimately stop the label from working.</w:t>
      </w:r>
    </w:p>
    <w:p w14:paraId="3ED6158C" w14:textId="77777777" w:rsidR="000E4255" w:rsidRDefault="000E4255" w:rsidP="00D46520"/>
    <w:p w14:paraId="1A6A5B83" w14:textId="77777777" w:rsidR="00AF1408" w:rsidRPr="00D46520" w:rsidRDefault="00AF1408" w:rsidP="00200661">
      <w:pPr>
        <w:pStyle w:val="Heading2"/>
      </w:pPr>
      <w:r>
        <w:t>Replacing</w:t>
      </w:r>
      <w:r w:rsidRPr="00D46520">
        <w:t xml:space="preserve"> the batteries</w:t>
      </w:r>
    </w:p>
    <w:p w14:paraId="7D457B97" w14:textId="474175B7" w:rsidR="00AF1408" w:rsidRDefault="00AF1408" w:rsidP="00AF1408">
      <w:r w:rsidRPr="00D46520">
        <w:rPr>
          <w:color w:val="000000" w:themeColor="text1"/>
        </w:rPr>
        <w:t>This device</w:t>
      </w:r>
      <w:r>
        <w:rPr>
          <w:color w:val="000000" w:themeColor="text1"/>
        </w:rPr>
        <w:t xml:space="preserve"> takes</w:t>
      </w:r>
      <w:r w:rsidRPr="00D46520">
        <w:rPr>
          <w:color w:val="000000" w:themeColor="text1"/>
        </w:rPr>
        <w:t xml:space="preserve"> three</w:t>
      </w:r>
      <w:r w:rsidRPr="00565EB1">
        <w:t xml:space="preserve"> LR54 (or AG10) batteries (supplied and fitted</w:t>
      </w:r>
      <w:r w:rsidR="00200661">
        <w:t>)</w:t>
      </w:r>
      <w:r>
        <w:t>.</w:t>
      </w:r>
    </w:p>
    <w:p w14:paraId="6DA3493D" w14:textId="77777777" w:rsidR="00AF1408" w:rsidRDefault="00AF1408" w:rsidP="00AF1408"/>
    <w:p w14:paraId="2C3D8CE4" w14:textId="4BE9276E" w:rsidR="00AF1408" w:rsidRDefault="00AF1408" w:rsidP="00AF1408">
      <w:r w:rsidRPr="008A1DA0">
        <w:rPr>
          <w:b/>
        </w:rPr>
        <w:t>Please note:</w:t>
      </w:r>
      <w:r w:rsidRPr="008A1DA0">
        <w:t xml:space="preserve"> sighted assistance </w:t>
      </w:r>
      <w:r>
        <w:t>will</w:t>
      </w:r>
      <w:r w:rsidRPr="008A1DA0">
        <w:t xml:space="preserve"> be required to replace the batteries.</w:t>
      </w:r>
    </w:p>
    <w:p w14:paraId="5052D7AD" w14:textId="77777777" w:rsidR="00AF1408" w:rsidRDefault="00AF1408" w:rsidP="00AF1408"/>
    <w:p w14:paraId="567C80A9" w14:textId="1238C94C" w:rsidR="00C2005F" w:rsidRDefault="00C2005F" w:rsidP="00AF1408">
      <w:r w:rsidRPr="00C2005F">
        <w:t xml:space="preserve">When the battery power begins to run low, the quality of the audio playback will begin to deteriorate, </w:t>
      </w:r>
      <w:proofErr w:type="gramStart"/>
      <w:r w:rsidRPr="00C2005F">
        <w:t>i.e.</w:t>
      </w:r>
      <w:proofErr w:type="gramEnd"/>
      <w:r w:rsidRPr="00C2005F">
        <w:t xml:space="preserve"> you will start to hear the message 'crackle' or distort. The distortion will gradually get worst as the power runs lower, so it is advised that you replace the batteries when this starts to happen.</w:t>
      </w:r>
    </w:p>
    <w:p w14:paraId="74756D61" w14:textId="77777777" w:rsidR="00C2005F" w:rsidRDefault="00C2005F" w:rsidP="00AF1408"/>
    <w:p w14:paraId="1528E151" w14:textId="77777777" w:rsidR="00AF1408" w:rsidRPr="00E92165" w:rsidRDefault="00AF1408" w:rsidP="00AF1408">
      <w:r w:rsidRPr="00E92165">
        <w:t xml:space="preserve">Turn the unit over so the metal clip bottom is facing towards you. Remove the small Phillips screw with a small Phillips screwdriver and remove the battery cover. </w:t>
      </w:r>
    </w:p>
    <w:p w14:paraId="5C588F41" w14:textId="77777777" w:rsidR="00AF1408" w:rsidRPr="00E92165" w:rsidRDefault="00AF1408" w:rsidP="00AF1408">
      <w:r w:rsidRPr="00E92165">
        <w:t>Insert the batteries, noting the correct polarity. Once all batteries are correctly inserted, replace the battery cover and re-tighten the screw.</w:t>
      </w:r>
    </w:p>
    <w:p w14:paraId="4C7C9E9C" w14:textId="77777777" w:rsidR="00AF1408" w:rsidRDefault="00AF1408" w:rsidP="00AF1408"/>
    <w:p w14:paraId="63DD9306" w14:textId="77777777" w:rsidR="00AF1408" w:rsidRDefault="00AF1408" w:rsidP="00AF1408">
      <w:r w:rsidRPr="00AF1408">
        <w:rPr>
          <w:b/>
          <w:bCs/>
        </w:rPr>
        <w:lastRenderedPageBreak/>
        <w:t>Note:</w:t>
      </w:r>
      <w:r>
        <w:t xml:space="preserve"> y</w:t>
      </w:r>
      <w:r w:rsidRPr="00AF1408">
        <w:t>our recorded message will remain stored even when the batteries are being replaced.</w:t>
      </w:r>
    </w:p>
    <w:p w14:paraId="465E2A8A" w14:textId="77777777" w:rsidR="00AF1408" w:rsidRPr="00E92165" w:rsidRDefault="00AF1408" w:rsidP="00AF1408"/>
    <w:p w14:paraId="2592D669" w14:textId="77777777" w:rsidR="00AF1408" w:rsidRPr="00E92165" w:rsidRDefault="00AF1408" w:rsidP="00AF1408">
      <w:r w:rsidRPr="00E92165">
        <w:rPr>
          <w:b/>
        </w:rPr>
        <w:t>Please note:</w:t>
      </w:r>
      <w:r w:rsidRPr="00E92165">
        <w:t xml:space="preserve"> RNIB does not guarantee batteries.</w:t>
      </w:r>
    </w:p>
    <w:p w14:paraId="575B5010" w14:textId="77777777" w:rsidR="00113145" w:rsidRDefault="00113145" w:rsidP="00D46520"/>
    <w:p w14:paraId="1182DEFB" w14:textId="0251F892" w:rsidR="00E43606" w:rsidRPr="00E43606" w:rsidRDefault="00E43606" w:rsidP="00E43606">
      <w:pPr>
        <w:rPr>
          <w:b/>
          <w:bCs/>
        </w:rPr>
      </w:pPr>
      <w:r w:rsidRPr="00E43606">
        <w:rPr>
          <w:b/>
          <w:bCs/>
        </w:rPr>
        <w:t xml:space="preserve">How long will the </w:t>
      </w:r>
      <w:r w:rsidR="00200661">
        <w:rPr>
          <w:b/>
          <w:bCs/>
        </w:rPr>
        <w:t>b</w:t>
      </w:r>
      <w:r w:rsidRPr="00E43606">
        <w:rPr>
          <w:b/>
          <w:bCs/>
        </w:rPr>
        <w:t>atteries last?</w:t>
      </w:r>
    </w:p>
    <w:p w14:paraId="4016BFFA" w14:textId="64B0F35C" w:rsidR="00107A1E" w:rsidRPr="00E43606" w:rsidRDefault="00E43606" w:rsidP="00E43606">
      <w:r w:rsidRPr="00E43606">
        <w:t>The life of the batteries will depend on the length of your recorded messages and the number of times you play the messages. As an example, if the message was 20 seconds long and you played the message once a day, the batteries would last for approximately three months.</w:t>
      </w:r>
    </w:p>
    <w:p w14:paraId="46B93462" w14:textId="77777777" w:rsidR="00D87687" w:rsidRPr="00A241FF" w:rsidRDefault="00D87687" w:rsidP="00A241FF">
      <w:pPr>
        <w:rPr>
          <w:color w:val="0070C0"/>
        </w:rPr>
      </w:pPr>
    </w:p>
    <w:p w14:paraId="60344CC4" w14:textId="77777777" w:rsidR="00E43606" w:rsidRDefault="00E43606" w:rsidP="00200661">
      <w:pPr>
        <w:pStyle w:val="Heading2"/>
      </w:pPr>
      <w:r>
        <w:t>Cleaning your device</w:t>
      </w:r>
    </w:p>
    <w:p w14:paraId="6F39D220" w14:textId="5D9E60A0" w:rsidR="00A241FF" w:rsidRPr="005857D0" w:rsidRDefault="002A4F9A" w:rsidP="00A241FF">
      <w:r>
        <w:t>Do not</w:t>
      </w:r>
      <w:r w:rsidR="00A241FF" w:rsidRPr="005857D0">
        <w:t xml:space="preserve"> immerse the </w:t>
      </w:r>
      <w:r w:rsidR="005857D0" w:rsidRPr="005857D0">
        <w:t>label</w:t>
      </w:r>
      <w:r w:rsidR="00A241FF" w:rsidRPr="005857D0">
        <w:t xml:space="preserve"> in water. Simply use a damp cloth to clean and ensure that no</w:t>
      </w:r>
      <w:r w:rsidR="005857D0" w:rsidRPr="005857D0">
        <w:t xml:space="preserve"> </w:t>
      </w:r>
      <w:r w:rsidR="00A241FF" w:rsidRPr="005857D0">
        <w:t xml:space="preserve">water gets into the </w:t>
      </w:r>
      <w:r w:rsidR="00481BEF">
        <w:t>l</w:t>
      </w:r>
      <w:r w:rsidR="005857D0" w:rsidRPr="005857D0">
        <w:t>abel</w:t>
      </w:r>
      <w:r w:rsidR="00A241FF" w:rsidRPr="005857D0">
        <w:t>. Liquid will cause damage to the electronic circuit and ultimately stop the</w:t>
      </w:r>
      <w:r w:rsidR="005857D0" w:rsidRPr="005857D0">
        <w:t xml:space="preserve"> label</w:t>
      </w:r>
      <w:r w:rsidR="00A241FF" w:rsidRPr="005857D0">
        <w:t xml:space="preserve"> from working</w:t>
      </w:r>
      <w:r w:rsidR="00A241FF" w:rsidRPr="005857D0">
        <w:cr/>
      </w:r>
    </w:p>
    <w:p w14:paraId="4900E446" w14:textId="72A8CE77" w:rsidR="00D46520" w:rsidRPr="00CD27DD" w:rsidRDefault="00481BEF" w:rsidP="00200661">
      <w:pPr>
        <w:pStyle w:val="Heading2"/>
      </w:pPr>
      <w:r w:rsidRPr="00CD27DD">
        <w:t>S</w:t>
      </w:r>
      <w:r w:rsidR="00D46520" w:rsidRPr="00CD27DD">
        <w:t>afety Information</w:t>
      </w:r>
    </w:p>
    <w:p w14:paraId="42423502" w14:textId="77777777" w:rsidR="00D46520" w:rsidRPr="00CD27DD" w:rsidRDefault="00D46520" w:rsidP="00D46520">
      <w:pPr>
        <w:numPr>
          <w:ilvl w:val="0"/>
          <w:numId w:val="8"/>
        </w:numPr>
      </w:pPr>
      <w:r w:rsidRPr="00CD27DD">
        <w:t xml:space="preserve">Please keep the packaging and this document for future reference, it contains important information. </w:t>
      </w:r>
    </w:p>
    <w:p w14:paraId="00F876EE" w14:textId="77777777" w:rsidR="00D46520" w:rsidRPr="00CD27DD" w:rsidRDefault="00D46520" w:rsidP="00D46520">
      <w:pPr>
        <w:numPr>
          <w:ilvl w:val="0"/>
          <w:numId w:val="8"/>
        </w:numPr>
      </w:pPr>
      <w:r w:rsidRPr="00CD27DD">
        <w:t xml:space="preserve">Not suitable for children under 3 years of age. </w:t>
      </w:r>
    </w:p>
    <w:p w14:paraId="56F73CD6" w14:textId="77777777" w:rsidR="00D46520" w:rsidRPr="00CD27DD" w:rsidRDefault="00D46520" w:rsidP="00D46520">
      <w:pPr>
        <w:numPr>
          <w:ilvl w:val="0"/>
          <w:numId w:val="8"/>
        </w:numPr>
      </w:pPr>
      <w:r w:rsidRPr="00CD27DD">
        <w:t xml:space="preserve">Do not mix different types of batteries. </w:t>
      </w:r>
    </w:p>
    <w:p w14:paraId="65E5B64E" w14:textId="77777777" w:rsidR="00D46520" w:rsidRPr="00CD27DD" w:rsidRDefault="00D46520" w:rsidP="00D46520">
      <w:pPr>
        <w:numPr>
          <w:ilvl w:val="0"/>
          <w:numId w:val="8"/>
        </w:numPr>
      </w:pPr>
      <w:r w:rsidRPr="00CD27DD">
        <w:t xml:space="preserve">Do not mix old and new batteries. </w:t>
      </w:r>
    </w:p>
    <w:p w14:paraId="388FCE77" w14:textId="77777777" w:rsidR="00D46520" w:rsidRPr="00CD27DD" w:rsidRDefault="00D46520" w:rsidP="00D46520">
      <w:pPr>
        <w:numPr>
          <w:ilvl w:val="0"/>
          <w:numId w:val="8"/>
        </w:numPr>
      </w:pPr>
      <w:r w:rsidRPr="00CD27DD">
        <w:t xml:space="preserve">Batteries must be fitted with the correct polarity. </w:t>
      </w:r>
    </w:p>
    <w:p w14:paraId="7FF075EE" w14:textId="77777777" w:rsidR="00D46520" w:rsidRPr="0003789C" w:rsidRDefault="00D46520" w:rsidP="00D46520">
      <w:pPr>
        <w:numPr>
          <w:ilvl w:val="0"/>
          <w:numId w:val="8"/>
        </w:numPr>
      </w:pPr>
      <w:r w:rsidRPr="0003789C">
        <w:t xml:space="preserve">Exhausted batteries must be removed from the battery compartment. </w:t>
      </w:r>
    </w:p>
    <w:p w14:paraId="79914001" w14:textId="77777777" w:rsidR="00D46520" w:rsidRPr="0003789C" w:rsidRDefault="00D46520" w:rsidP="00D46520">
      <w:pPr>
        <w:numPr>
          <w:ilvl w:val="0"/>
          <w:numId w:val="8"/>
        </w:numPr>
      </w:pPr>
      <w:r w:rsidRPr="0003789C">
        <w:t>The power supply terminals must not be short-circuited.</w:t>
      </w:r>
    </w:p>
    <w:p w14:paraId="5451534F" w14:textId="77777777" w:rsidR="00D46520" w:rsidRDefault="00D46520" w:rsidP="00D46520">
      <w:pPr>
        <w:ind w:left="720"/>
        <w:rPr>
          <w:color w:val="0070C0"/>
        </w:rPr>
      </w:pPr>
    </w:p>
    <w:p w14:paraId="4EF5DBBC" w14:textId="77777777" w:rsidR="00D46520" w:rsidRPr="0003789C" w:rsidRDefault="00D46520" w:rsidP="00D46520">
      <w:pPr>
        <w:pStyle w:val="Heading2"/>
      </w:pPr>
      <w:r w:rsidRPr="0003789C">
        <w:t>How to contact RNIB</w:t>
      </w:r>
    </w:p>
    <w:p w14:paraId="48FB9390" w14:textId="77777777" w:rsidR="00D46520" w:rsidRPr="0003789C" w:rsidRDefault="00D46520" w:rsidP="00D46520">
      <w:pPr>
        <w:autoSpaceDE w:val="0"/>
        <w:autoSpaceDN w:val="0"/>
        <w:adjustRightInd w:val="0"/>
        <w:rPr>
          <w:rFonts w:cs="Arial"/>
          <w:szCs w:val="32"/>
        </w:rPr>
      </w:pPr>
      <w:r w:rsidRPr="0003789C">
        <w:rPr>
          <w:rFonts w:cs="Arial"/>
          <w:szCs w:val="32"/>
        </w:rPr>
        <w:t>Phone: 0303 123 9999</w:t>
      </w:r>
    </w:p>
    <w:p w14:paraId="7658D419" w14:textId="77777777" w:rsidR="00D46520" w:rsidRPr="0003789C" w:rsidRDefault="00D46520" w:rsidP="00D46520">
      <w:pPr>
        <w:autoSpaceDE w:val="0"/>
        <w:autoSpaceDN w:val="0"/>
        <w:adjustRightInd w:val="0"/>
        <w:rPr>
          <w:rFonts w:cs="Arial"/>
          <w:szCs w:val="32"/>
        </w:rPr>
      </w:pPr>
      <w:r w:rsidRPr="0003789C">
        <w:rPr>
          <w:rFonts w:cs="Arial"/>
          <w:szCs w:val="32"/>
        </w:rPr>
        <w:t>Email: shop@rnib.org.uk</w:t>
      </w:r>
    </w:p>
    <w:p w14:paraId="48CDCCA6" w14:textId="77777777" w:rsidR="00D46520" w:rsidRPr="0003789C" w:rsidRDefault="00D46520" w:rsidP="00D46520">
      <w:pPr>
        <w:autoSpaceDE w:val="0"/>
        <w:autoSpaceDN w:val="0"/>
        <w:adjustRightInd w:val="0"/>
        <w:rPr>
          <w:rFonts w:cs="Arial"/>
          <w:szCs w:val="32"/>
        </w:rPr>
      </w:pPr>
      <w:r w:rsidRPr="0003789C">
        <w:rPr>
          <w:rFonts w:cs="Arial"/>
          <w:szCs w:val="32"/>
        </w:rPr>
        <w:t>Address: Northminster House, Northminster, Peterborough, PE1 1YN</w:t>
      </w:r>
    </w:p>
    <w:p w14:paraId="1A30E907" w14:textId="77777777" w:rsidR="00D46520" w:rsidRPr="0003789C" w:rsidRDefault="00D46520" w:rsidP="00D46520">
      <w:pPr>
        <w:autoSpaceDE w:val="0"/>
        <w:autoSpaceDN w:val="0"/>
        <w:adjustRightInd w:val="0"/>
        <w:rPr>
          <w:rFonts w:cs="Arial"/>
          <w:szCs w:val="32"/>
        </w:rPr>
      </w:pPr>
    </w:p>
    <w:p w14:paraId="61687A85" w14:textId="77777777" w:rsidR="00D46520" w:rsidRPr="0003789C" w:rsidRDefault="00D46520" w:rsidP="00D46520">
      <w:pPr>
        <w:autoSpaceDE w:val="0"/>
        <w:autoSpaceDN w:val="0"/>
        <w:adjustRightInd w:val="0"/>
        <w:rPr>
          <w:rFonts w:cs="Arial"/>
          <w:szCs w:val="32"/>
        </w:rPr>
      </w:pPr>
      <w:r w:rsidRPr="0003789C">
        <w:rPr>
          <w:rFonts w:cs="Arial"/>
          <w:szCs w:val="32"/>
        </w:rPr>
        <w:t>Online Shop: shop.rnib.org.uk</w:t>
      </w:r>
    </w:p>
    <w:p w14:paraId="00313D60" w14:textId="77777777" w:rsidR="00D46520" w:rsidRPr="0003789C" w:rsidRDefault="00D46520" w:rsidP="00D46520">
      <w:pPr>
        <w:autoSpaceDE w:val="0"/>
        <w:autoSpaceDN w:val="0"/>
        <w:adjustRightInd w:val="0"/>
        <w:rPr>
          <w:rFonts w:cs="Arial"/>
          <w:szCs w:val="32"/>
        </w:rPr>
      </w:pPr>
    </w:p>
    <w:p w14:paraId="7C0C456B" w14:textId="77777777" w:rsidR="00D46520" w:rsidRDefault="00D46520" w:rsidP="00D46520">
      <w:pPr>
        <w:autoSpaceDE w:val="0"/>
        <w:autoSpaceDN w:val="0"/>
        <w:adjustRightInd w:val="0"/>
        <w:rPr>
          <w:rFonts w:cs="Arial"/>
          <w:szCs w:val="32"/>
        </w:rPr>
      </w:pPr>
      <w:r w:rsidRPr="0003789C">
        <w:rPr>
          <w:rFonts w:cs="Arial"/>
          <w:szCs w:val="32"/>
        </w:rPr>
        <w:t xml:space="preserve">Email for international customers: exports@rnib.org.uk </w:t>
      </w:r>
    </w:p>
    <w:p w14:paraId="5C58F04E" w14:textId="77777777" w:rsidR="00170BA0" w:rsidRPr="0003789C" w:rsidRDefault="00170BA0" w:rsidP="00D46520">
      <w:pPr>
        <w:autoSpaceDE w:val="0"/>
        <w:autoSpaceDN w:val="0"/>
        <w:adjustRightInd w:val="0"/>
        <w:rPr>
          <w:rFonts w:cs="Arial"/>
          <w:szCs w:val="32"/>
        </w:rPr>
      </w:pPr>
    </w:p>
    <w:p w14:paraId="30A54C25" w14:textId="77777777" w:rsidR="00D46520" w:rsidRPr="0003789C" w:rsidRDefault="00D46520" w:rsidP="00D46520">
      <w:pPr>
        <w:pStyle w:val="Heading2"/>
      </w:pPr>
      <w:bookmarkStart w:id="10" w:name="_Toc64986276"/>
      <w:r w:rsidRPr="0003789C">
        <w:t>Terms and conditions of sale</w:t>
      </w:r>
      <w:bookmarkEnd w:id="10"/>
    </w:p>
    <w:p w14:paraId="5066EFE5" w14:textId="77777777" w:rsidR="00D46520" w:rsidRPr="0003789C" w:rsidRDefault="00D46520" w:rsidP="00D46520">
      <w:r w:rsidRPr="0003789C">
        <w:t xml:space="preserve">This product is guaranteed from manufacturing faults for 12 months from the date of purchase.  If you have any issues with the product and you did not purchase directly from RNIB then please contact your retailer in the first instance. </w:t>
      </w:r>
    </w:p>
    <w:p w14:paraId="180E16D6" w14:textId="77777777" w:rsidR="00D46520" w:rsidRPr="0003789C" w:rsidRDefault="00D46520" w:rsidP="00D46520"/>
    <w:p w14:paraId="6F8EBFC5" w14:textId="77777777" w:rsidR="00D46520" w:rsidRPr="0003789C" w:rsidRDefault="00D46520" w:rsidP="00D46520">
      <w:r w:rsidRPr="0003789C">
        <w:t xml:space="preserve">For all returns and repairs contact RNIB first to get a returns authorisation number to help us deal efficiently with your product return. </w:t>
      </w:r>
    </w:p>
    <w:p w14:paraId="525FD2F7" w14:textId="77777777" w:rsidR="00D46520" w:rsidRPr="0003789C" w:rsidRDefault="00D46520" w:rsidP="00D46520"/>
    <w:p w14:paraId="412D24DF" w14:textId="77777777" w:rsidR="00D46520" w:rsidRPr="0003789C" w:rsidRDefault="00D46520" w:rsidP="00D46520">
      <w:r w:rsidRPr="0003789C">
        <w:t xml:space="preserve">You can request full terms and conditions from RNIB or view them online. </w:t>
      </w:r>
    </w:p>
    <w:p w14:paraId="7BEC625D" w14:textId="77777777" w:rsidR="00D46520" w:rsidRPr="0003789C" w:rsidRDefault="00D46520" w:rsidP="00D46520"/>
    <w:p w14:paraId="36868472" w14:textId="77777777" w:rsidR="00D46520" w:rsidRPr="0003789C" w:rsidRDefault="00D46520" w:rsidP="00D46520">
      <w:pPr>
        <w:autoSpaceDE w:val="0"/>
        <w:autoSpaceDN w:val="0"/>
        <w:adjustRightInd w:val="0"/>
        <w:rPr>
          <w:rFonts w:cs="Arial"/>
          <w:szCs w:val="32"/>
        </w:rPr>
      </w:pPr>
      <w:r w:rsidRPr="0003789C">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03789C">
        <w:rPr>
          <w:rFonts w:cs="Arial"/>
          <w:szCs w:val="32"/>
        </w:rPr>
        <w:t>all of</w:t>
      </w:r>
      <w:proofErr w:type="gramEnd"/>
      <w:r w:rsidRPr="0003789C">
        <w:rPr>
          <w:rFonts w:cs="Arial"/>
          <w:szCs w:val="32"/>
        </w:rPr>
        <w:t xml:space="preserve"> its taxable profits to RNIB.</w:t>
      </w:r>
    </w:p>
    <w:p w14:paraId="6193CA3A" w14:textId="77777777" w:rsidR="00D46520" w:rsidRPr="00D46520" w:rsidRDefault="00D46520" w:rsidP="00D46520">
      <w:pPr>
        <w:autoSpaceDE w:val="0"/>
        <w:autoSpaceDN w:val="0"/>
        <w:adjustRightInd w:val="0"/>
        <w:rPr>
          <w:rFonts w:cs="Arial"/>
          <w:color w:val="0070C0"/>
          <w:szCs w:val="32"/>
        </w:rPr>
      </w:pPr>
    </w:p>
    <w:p w14:paraId="7DC1F17A" w14:textId="3A9A0C18" w:rsidR="00D46520" w:rsidRPr="00AA3881" w:rsidRDefault="00D46520" w:rsidP="00D46520">
      <w:r w:rsidRPr="00D46520">
        <w:rPr>
          <w:noProof/>
          <w:color w:val="0070C0"/>
        </w:rPr>
        <w:drawing>
          <wp:inline distT="0" distB="0" distL="0" distR="0" wp14:anchorId="06E6F446" wp14:editId="0886E8B5">
            <wp:extent cx="478155" cy="372110"/>
            <wp:effectExtent l="0" t="0" r="0" b="889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 cy="372110"/>
                    </a:xfrm>
                    <a:prstGeom prst="rect">
                      <a:avLst/>
                    </a:prstGeom>
                    <a:noFill/>
                    <a:ln>
                      <a:noFill/>
                    </a:ln>
                  </pic:spPr>
                </pic:pic>
              </a:graphicData>
            </a:graphic>
          </wp:inline>
        </w:drawing>
      </w:r>
    </w:p>
    <w:p w14:paraId="1459D06E" w14:textId="77777777" w:rsidR="00D46520" w:rsidRPr="00AA3881" w:rsidRDefault="00D46520" w:rsidP="00D46520">
      <w:r w:rsidRPr="00AA3881">
        <w:t xml:space="preserve"> </w:t>
      </w:r>
    </w:p>
    <w:p w14:paraId="549DD038" w14:textId="77777777" w:rsidR="00D46520" w:rsidRPr="00AA3881" w:rsidRDefault="00D46520" w:rsidP="00D46520">
      <w:r w:rsidRPr="00AA3881">
        <w:t xml:space="preserve">This product is CE marked and fully complies with all applicable EU legislation. </w:t>
      </w:r>
    </w:p>
    <w:p w14:paraId="4549E064" w14:textId="77777777" w:rsidR="00D46520" w:rsidRPr="00AA3881" w:rsidRDefault="00D46520" w:rsidP="00D46520"/>
    <w:p w14:paraId="3E323352" w14:textId="0EE42F00" w:rsidR="00D46520" w:rsidRPr="00AA3881" w:rsidRDefault="00D46520" w:rsidP="00D46520">
      <w:r w:rsidRPr="00AA3881">
        <w:rPr>
          <w:noProof/>
        </w:rPr>
        <w:drawing>
          <wp:inline distT="0" distB="0" distL="0" distR="0" wp14:anchorId="6535D7C0" wp14:editId="2419DA9B">
            <wp:extent cx="659130" cy="882650"/>
            <wp:effectExtent l="0" t="0" r="7620" b="0"/>
            <wp:docPr id="1"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30" cy="882650"/>
                    </a:xfrm>
                    <a:prstGeom prst="rect">
                      <a:avLst/>
                    </a:prstGeom>
                    <a:noFill/>
                    <a:ln>
                      <a:noFill/>
                    </a:ln>
                  </pic:spPr>
                </pic:pic>
              </a:graphicData>
            </a:graphic>
          </wp:inline>
        </w:drawing>
      </w:r>
    </w:p>
    <w:p w14:paraId="26E7A636" w14:textId="77777777" w:rsidR="00D46520" w:rsidRPr="00AA3881" w:rsidRDefault="00D46520" w:rsidP="00D46520"/>
    <w:p w14:paraId="1FE01BCB" w14:textId="77777777" w:rsidR="00D46520" w:rsidRPr="00AA3881" w:rsidRDefault="00D46520" w:rsidP="00D46520">
      <w:r w:rsidRPr="00AA3881">
        <w:t xml:space="preserve">Please do not throw items marked with this symbol in your bin.  Recycle your electricals and electronic devices </w:t>
      </w:r>
      <w:r w:rsidRPr="00AA3881">
        <w:rPr>
          <w:b/>
        </w:rPr>
        <w:t xml:space="preserve">free </w:t>
      </w:r>
      <w:r w:rsidRPr="00AA3881">
        <w:t>at your local recycling centre. Search for your nearest recycling centre by visiting www.recyclenow.com.</w:t>
      </w:r>
    </w:p>
    <w:p w14:paraId="7396FABB" w14:textId="77777777" w:rsidR="00D46520" w:rsidRPr="00AA3881" w:rsidRDefault="00D46520" w:rsidP="00D46520"/>
    <w:p w14:paraId="021DDCC9" w14:textId="77777777" w:rsidR="00D46520" w:rsidRPr="00AA3881" w:rsidRDefault="00D46520" w:rsidP="00D46520">
      <w:pPr>
        <w:pStyle w:val="Heading3"/>
      </w:pPr>
      <w:bookmarkStart w:id="11" w:name="_Toc64986277"/>
      <w:r w:rsidRPr="00AA3881">
        <w:t>Why recycle?</w:t>
      </w:r>
      <w:bookmarkEnd w:id="11"/>
    </w:p>
    <w:p w14:paraId="4EABC071" w14:textId="77777777" w:rsidR="00D46520" w:rsidRPr="00AA3881" w:rsidRDefault="00D46520" w:rsidP="00D46520">
      <w:r w:rsidRPr="00AA3881">
        <w:t>Unwanted electrical equipment is the UK’s fastest growing type of waste.</w:t>
      </w:r>
    </w:p>
    <w:p w14:paraId="2E029C73" w14:textId="77777777" w:rsidR="00D46520" w:rsidRPr="00AA3881" w:rsidRDefault="00D46520" w:rsidP="00D46520"/>
    <w:p w14:paraId="3538B9C0" w14:textId="77777777" w:rsidR="00D46520" w:rsidRPr="00AA3881" w:rsidRDefault="00D46520" w:rsidP="00D46520">
      <w:r w:rsidRPr="00AA3881">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C3AC9A6" w14:textId="77777777" w:rsidR="00D46520" w:rsidRPr="00AA3881" w:rsidRDefault="00D46520" w:rsidP="00D46520"/>
    <w:p w14:paraId="5656C968" w14:textId="77777777" w:rsidR="00D46520" w:rsidRPr="00AA3881" w:rsidRDefault="00D46520" w:rsidP="00D46520">
      <w:r w:rsidRPr="00AA3881">
        <w:t>RNIB are proud to support your local authority in providing local recycling facilities for electrical equipment.</w:t>
      </w:r>
    </w:p>
    <w:p w14:paraId="5A798E65" w14:textId="77777777" w:rsidR="00D46520" w:rsidRPr="00AA3881" w:rsidRDefault="00D46520" w:rsidP="00D46520">
      <w:pPr>
        <w:autoSpaceDE w:val="0"/>
        <w:autoSpaceDN w:val="0"/>
        <w:adjustRightInd w:val="0"/>
        <w:ind w:right="-46"/>
        <w:rPr>
          <w:rFonts w:ascii="Helvetica" w:hAnsi="Helvetica" w:cs="Arial"/>
          <w:b/>
          <w:sz w:val="28"/>
        </w:rPr>
      </w:pPr>
    </w:p>
    <w:p w14:paraId="04589CF3" w14:textId="77777777" w:rsidR="00D46520" w:rsidRPr="00AA3881" w:rsidRDefault="00D46520" w:rsidP="00D46520">
      <w:pPr>
        <w:rPr>
          <w:rFonts w:eastAsia="Calibri"/>
        </w:rPr>
      </w:pPr>
      <w:r w:rsidRPr="00AA3881">
        <w:rPr>
          <w:rFonts w:eastAsia="Calibri"/>
        </w:rPr>
        <w:t>To remind you that old electrical equipment can be recycled, it is now marked with the crossed-out wheeled bin symbol. Please do not throw any electrical equipment (including those marked with this symbol) in your bin.</w:t>
      </w:r>
    </w:p>
    <w:p w14:paraId="5689CB1A" w14:textId="77777777" w:rsidR="00D46520" w:rsidRPr="00AA3881" w:rsidRDefault="00D46520" w:rsidP="00D46520">
      <w:pPr>
        <w:autoSpaceDE w:val="0"/>
        <w:autoSpaceDN w:val="0"/>
        <w:adjustRightInd w:val="0"/>
        <w:rPr>
          <w:rFonts w:ascii="Helvetica" w:hAnsi="Helvetica" w:cs="Arial"/>
          <w:bCs/>
        </w:rPr>
      </w:pPr>
    </w:p>
    <w:p w14:paraId="7F418074" w14:textId="77777777" w:rsidR="00D46520" w:rsidRPr="00AA3881" w:rsidRDefault="00D46520" w:rsidP="00D46520">
      <w:pPr>
        <w:pStyle w:val="Heading3"/>
      </w:pPr>
      <w:bookmarkStart w:id="12" w:name="_Toc64986278"/>
      <w:r w:rsidRPr="00AA3881">
        <w:t>What is WEEE?</w:t>
      </w:r>
      <w:bookmarkEnd w:id="12"/>
    </w:p>
    <w:p w14:paraId="0EE9E472" w14:textId="77777777" w:rsidR="00D46520" w:rsidRPr="00AA3881" w:rsidRDefault="00D46520" w:rsidP="00D46520">
      <w:pPr>
        <w:rPr>
          <w:rFonts w:eastAsia="Calibri"/>
        </w:rPr>
      </w:pPr>
      <w:r w:rsidRPr="00AA3881">
        <w:rPr>
          <w:rFonts w:eastAsia="Calibri"/>
        </w:rPr>
        <w:t>The Waste Electrical or Electronic Equipment (WEEE) Directive requires countries to maximise separate collection and environmentally friendly processing of these items.</w:t>
      </w:r>
    </w:p>
    <w:p w14:paraId="3DED9818" w14:textId="77777777" w:rsidR="00D46520" w:rsidRPr="00AA3881" w:rsidRDefault="00D46520" w:rsidP="00D46520">
      <w:pPr>
        <w:autoSpaceDE w:val="0"/>
        <w:autoSpaceDN w:val="0"/>
        <w:adjustRightInd w:val="0"/>
        <w:rPr>
          <w:rFonts w:ascii="Helvetica" w:eastAsia="Calibri" w:hAnsi="Helvetica" w:cs="FuturaLT"/>
          <w:szCs w:val="22"/>
        </w:rPr>
      </w:pPr>
    </w:p>
    <w:p w14:paraId="5EF0B0C6" w14:textId="77777777" w:rsidR="00D46520" w:rsidRPr="00AA3881" w:rsidRDefault="00D46520" w:rsidP="00D46520">
      <w:pPr>
        <w:pStyle w:val="Heading3"/>
      </w:pPr>
      <w:bookmarkStart w:id="13" w:name="_Toc64986279"/>
      <w:r w:rsidRPr="00AA3881">
        <w:t>How are we helping?</w:t>
      </w:r>
      <w:bookmarkEnd w:id="13"/>
    </w:p>
    <w:p w14:paraId="52BA96E3" w14:textId="77777777" w:rsidR="00D46520" w:rsidRPr="00AA3881" w:rsidRDefault="00D46520" w:rsidP="00D46520">
      <w:r w:rsidRPr="00AA3881">
        <w:rPr>
          <w:rFonts w:eastAsia="Calibri"/>
        </w:rPr>
        <w:t xml:space="preserve">In the </w:t>
      </w:r>
      <w:smartTag w:uri="urn:schemas-microsoft-com:office:smarttags" w:element="place">
        <w:smartTag w:uri="urn:schemas-microsoft-com:office:smarttags" w:element="country-region">
          <w:r w:rsidRPr="00AA3881">
            <w:rPr>
              <w:rFonts w:eastAsia="Calibri"/>
            </w:rPr>
            <w:t>UK</w:t>
          </w:r>
        </w:smartTag>
      </w:smartTag>
      <w:r w:rsidRPr="00AA3881">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5B3B5F13" w14:textId="77777777" w:rsidR="00D46520" w:rsidRPr="00AA3881" w:rsidRDefault="00D46520" w:rsidP="00D46520"/>
    <w:p w14:paraId="0FBB493A" w14:textId="60387A53" w:rsidR="00D46520" w:rsidRPr="00AA3881" w:rsidRDefault="00D46520" w:rsidP="00D46520">
      <w:r w:rsidRPr="00AA3881">
        <w:t xml:space="preserve">Date: </w:t>
      </w:r>
      <w:r w:rsidR="00AA3881">
        <w:t>January 2023</w:t>
      </w:r>
      <w:r w:rsidRPr="00AA3881">
        <w:t>.</w:t>
      </w:r>
    </w:p>
    <w:p w14:paraId="1EF4EA13" w14:textId="77777777" w:rsidR="00D46520" w:rsidRPr="00AA3881" w:rsidRDefault="00D46520" w:rsidP="00D46520"/>
    <w:p w14:paraId="65308202" w14:textId="6C90A8E0" w:rsidR="00F52847" w:rsidRPr="00170BA0" w:rsidRDefault="00D46520" w:rsidP="00D77DDD">
      <w:r w:rsidRPr="00AA3881">
        <w:rPr>
          <w:rFonts w:cs="Arial"/>
        </w:rPr>
        <w:t>©</w:t>
      </w:r>
      <w:r w:rsidRPr="00AA3881">
        <w:t xml:space="preserve"> RNIB</w:t>
      </w:r>
    </w:p>
    <w:sectPr w:rsidR="00F52847" w:rsidRPr="00170BA0"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3FD7" w14:textId="77777777" w:rsidR="00A04922" w:rsidRDefault="00A04922" w:rsidP="00E539B0">
      <w:r>
        <w:separator/>
      </w:r>
    </w:p>
  </w:endnote>
  <w:endnote w:type="continuationSeparator" w:id="0">
    <w:p w14:paraId="33E29527" w14:textId="77777777" w:rsidR="00A04922" w:rsidRDefault="00A0492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C91E92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4A9E42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275F" w14:textId="77777777" w:rsidR="00A04922" w:rsidRDefault="00A04922" w:rsidP="00E539B0">
      <w:r>
        <w:separator/>
      </w:r>
    </w:p>
  </w:footnote>
  <w:footnote w:type="continuationSeparator" w:id="0">
    <w:p w14:paraId="00810FC1" w14:textId="77777777" w:rsidR="00A04922" w:rsidRDefault="00A04922"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1E5B48"/>
    <w:multiLevelType w:val="hybridMultilevel"/>
    <w:tmpl w:val="5C14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60C31"/>
    <w:multiLevelType w:val="hybridMultilevel"/>
    <w:tmpl w:val="BEBA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20"/>
    <w:rsid w:val="000043A7"/>
    <w:rsid w:val="00022A18"/>
    <w:rsid w:val="0003789C"/>
    <w:rsid w:val="0006620F"/>
    <w:rsid w:val="000676EF"/>
    <w:rsid w:val="000B5BCF"/>
    <w:rsid w:val="000D76D6"/>
    <w:rsid w:val="000E4255"/>
    <w:rsid w:val="00107A1E"/>
    <w:rsid w:val="001114CB"/>
    <w:rsid w:val="00113145"/>
    <w:rsid w:val="00135776"/>
    <w:rsid w:val="00170BA0"/>
    <w:rsid w:val="00172781"/>
    <w:rsid w:val="00175294"/>
    <w:rsid w:val="001D5A85"/>
    <w:rsid w:val="001F0A02"/>
    <w:rsid w:val="00200661"/>
    <w:rsid w:val="0021025C"/>
    <w:rsid w:val="00234679"/>
    <w:rsid w:val="002A4F9A"/>
    <w:rsid w:val="002C5510"/>
    <w:rsid w:val="003745D8"/>
    <w:rsid w:val="003929EF"/>
    <w:rsid w:val="003A2D3B"/>
    <w:rsid w:val="003C59D7"/>
    <w:rsid w:val="003D5ED3"/>
    <w:rsid w:val="003E2511"/>
    <w:rsid w:val="003F2B7C"/>
    <w:rsid w:val="003F6718"/>
    <w:rsid w:val="004309C4"/>
    <w:rsid w:val="00470225"/>
    <w:rsid w:val="00481BEF"/>
    <w:rsid w:val="004877E6"/>
    <w:rsid w:val="004B1574"/>
    <w:rsid w:val="005176CD"/>
    <w:rsid w:val="00524E0C"/>
    <w:rsid w:val="00565EB1"/>
    <w:rsid w:val="005677EB"/>
    <w:rsid w:val="00583630"/>
    <w:rsid w:val="005857D0"/>
    <w:rsid w:val="006103C9"/>
    <w:rsid w:val="00617685"/>
    <w:rsid w:val="00620C74"/>
    <w:rsid w:val="00622947"/>
    <w:rsid w:val="00631371"/>
    <w:rsid w:val="0069238F"/>
    <w:rsid w:val="006C4B67"/>
    <w:rsid w:val="007106D9"/>
    <w:rsid w:val="00763BB8"/>
    <w:rsid w:val="007A2E5E"/>
    <w:rsid w:val="007B5F7B"/>
    <w:rsid w:val="00840D15"/>
    <w:rsid w:val="008A1DA0"/>
    <w:rsid w:val="008C32AC"/>
    <w:rsid w:val="008F429A"/>
    <w:rsid w:val="00933515"/>
    <w:rsid w:val="00935DE6"/>
    <w:rsid w:val="009760D0"/>
    <w:rsid w:val="00977075"/>
    <w:rsid w:val="0097709C"/>
    <w:rsid w:val="00981FC8"/>
    <w:rsid w:val="009A3810"/>
    <w:rsid w:val="009D0BA3"/>
    <w:rsid w:val="009E6955"/>
    <w:rsid w:val="00A04922"/>
    <w:rsid w:val="00A241FF"/>
    <w:rsid w:val="00A86D71"/>
    <w:rsid w:val="00AA3881"/>
    <w:rsid w:val="00AB5774"/>
    <w:rsid w:val="00AD25C2"/>
    <w:rsid w:val="00AF1408"/>
    <w:rsid w:val="00B10F53"/>
    <w:rsid w:val="00B92C86"/>
    <w:rsid w:val="00BB3186"/>
    <w:rsid w:val="00C03118"/>
    <w:rsid w:val="00C2005F"/>
    <w:rsid w:val="00C6582F"/>
    <w:rsid w:val="00C94B94"/>
    <w:rsid w:val="00CB3183"/>
    <w:rsid w:val="00CD27DD"/>
    <w:rsid w:val="00CD539C"/>
    <w:rsid w:val="00D23B8C"/>
    <w:rsid w:val="00D33B99"/>
    <w:rsid w:val="00D46520"/>
    <w:rsid w:val="00D77DDD"/>
    <w:rsid w:val="00D87687"/>
    <w:rsid w:val="00DE783A"/>
    <w:rsid w:val="00DF3E6E"/>
    <w:rsid w:val="00E334DF"/>
    <w:rsid w:val="00E34003"/>
    <w:rsid w:val="00E43606"/>
    <w:rsid w:val="00E539B0"/>
    <w:rsid w:val="00E85F2C"/>
    <w:rsid w:val="00E92165"/>
    <w:rsid w:val="00E947C7"/>
    <w:rsid w:val="00E97A5F"/>
    <w:rsid w:val="00EC6DF3"/>
    <w:rsid w:val="00EE5F41"/>
    <w:rsid w:val="00F43B85"/>
    <w:rsid w:val="00F52847"/>
    <w:rsid w:val="00F91D55"/>
    <w:rsid w:val="00FB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1BD4CF"/>
  <w15:chartTrackingRefBased/>
  <w15:docId w15:val="{D57E3DFF-796A-4315-8B92-FA6B456E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520"/>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D46520"/>
    <w:rPr>
      <w:rFonts w:ascii="Arial" w:hAnsi="Arial"/>
      <w:b/>
      <w:sz w:val="32"/>
    </w:rPr>
  </w:style>
  <w:style w:type="character" w:styleId="CommentReference">
    <w:name w:val="annotation reference"/>
    <w:basedOn w:val="DefaultParagraphFont"/>
    <w:semiHidden/>
    <w:unhideWhenUsed/>
    <w:rsid w:val="0003789C"/>
    <w:rPr>
      <w:sz w:val="16"/>
      <w:szCs w:val="16"/>
    </w:rPr>
  </w:style>
  <w:style w:type="paragraph" w:styleId="CommentText">
    <w:name w:val="annotation text"/>
    <w:basedOn w:val="Normal"/>
    <w:link w:val="CommentTextChar"/>
    <w:semiHidden/>
    <w:unhideWhenUsed/>
    <w:rsid w:val="0003789C"/>
    <w:rPr>
      <w:sz w:val="20"/>
    </w:rPr>
  </w:style>
  <w:style w:type="character" w:customStyle="1" w:styleId="CommentTextChar">
    <w:name w:val="Comment Text Char"/>
    <w:basedOn w:val="DefaultParagraphFont"/>
    <w:link w:val="CommentText"/>
    <w:semiHidden/>
    <w:rsid w:val="0003789C"/>
    <w:rPr>
      <w:rFonts w:ascii="Arial" w:hAnsi="Arial"/>
    </w:rPr>
  </w:style>
  <w:style w:type="paragraph" w:styleId="CommentSubject">
    <w:name w:val="annotation subject"/>
    <w:basedOn w:val="CommentText"/>
    <w:next w:val="CommentText"/>
    <w:link w:val="CommentSubjectChar"/>
    <w:semiHidden/>
    <w:unhideWhenUsed/>
    <w:rsid w:val="0003789C"/>
    <w:rPr>
      <w:b/>
      <w:bCs/>
    </w:rPr>
  </w:style>
  <w:style w:type="character" w:customStyle="1" w:styleId="CommentSubjectChar">
    <w:name w:val="Comment Subject Char"/>
    <w:basedOn w:val="CommentTextChar"/>
    <w:link w:val="CommentSubject"/>
    <w:semiHidden/>
    <w:rsid w:val="0003789C"/>
    <w:rPr>
      <w:rFonts w:ascii="Arial" w:hAnsi="Arial"/>
      <w:b/>
      <w:bCs/>
    </w:rPr>
  </w:style>
  <w:style w:type="paragraph" w:styleId="ListParagraph">
    <w:name w:val="List Paragraph"/>
    <w:basedOn w:val="Normal"/>
    <w:uiPriority w:val="34"/>
    <w:rsid w:val="00DE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8ACF8-DED7-4C94-96EC-4C3BAAFF2BC2}">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E2177D19-D3AA-4593-A79B-5D009ED69866}">
  <ds:schemaRefs>
    <ds:schemaRef ds:uri="http://schemas.microsoft.com/sharepoint/v3/contenttype/forms"/>
  </ds:schemaRefs>
</ds:datastoreItem>
</file>

<file path=customXml/itemProps4.xml><?xml version="1.0" encoding="utf-8"?>
<ds:datastoreItem xmlns:ds="http://schemas.openxmlformats.org/officeDocument/2006/customXml" ds:itemID="{A8D48E6C-3655-4934-9694-ADE9780B33D9}"/>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Lynda Morrow</cp:lastModifiedBy>
  <cp:revision>2</cp:revision>
  <dcterms:created xsi:type="dcterms:W3CDTF">2023-01-25T15:16:00Z</dcterms:created>
  <dcterms:modified xsi:type="dcterms:W3CDTF">2023-01-25T15:16:00Z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