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F894" w14:textId="77777777" w:rsidR="007A063F" w:rsidRDefault="00C54670" w:rsidP="007A063F">
      <w:r>
        <w:rPr>
          <w:noProof/>
        </w:rPr>
        <w:drawing>
          <wp:inline distT="0" distB="0" distL="0" distR="0" wp14:anchorId="03D4317D" wp14:editId="7E7B3D15">
            <wp:extent cx="1316990" cy="960755"/>
            <wp:effectExtent l="0" t="0" r="0" b="0"/>
            <wp:docPr id="4" name="Picture 4"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6BE6E27D" w14:textId="77777777" w:rsidR="007E51FB" w:rsidRDefault="007E51FB" w:rsidP="007E51FB"/>
    <w:p w14:paraId="7926351D" w14:textId="25EF6448" w:rsidR="007A063F" w:rsidRDefault="005D421A" w:rsidP="002B45F1">
      <w:pPr>
        <w:pStyle w:val="Heading1"/>
      </w:pPr>
      <w:r>
        <w:t>Pan Pickle</w:t>
      </w:r>
      <w:r w:rsidR="009A627D">
        <w:t xml:space="preserve"> </w:t>
      </w:r>
      <w:r w:rsidR="002B45F1">
        <w:t>(</w:t>
      </w:r>
      <w:r w:rsidR="00C54670" w:rsidRPr="00F567EA">
        <w:t>DK</w:t>
      </w:r>
      <w:r w:rsidR="00F567EA" w:rsidRPr="00F567EA">
        <w:t>1</w:t>
      </w:r>
      <w:r w:rsidR="0046549F">
        <w:t>94</w:t>
      </w:r>
      <w:r w:rsidR="00F567EA" w:rsidRPr="00F567EA">
        <w:t>)</w:t>
      </w:r>
    </w:p>
    <w:p w14:paraId="49D086B5" w14:textId="77777777" w:rsidR="00C54670" w:rsidRPr="000970CC" w:rsidRDefault="00C54670" w:rsidP="00C54670">
      <w:pPr>
        <w:autoSpaceDE w:val="0"/>
        <w:autoSpaceDN w:val="0"/>
        <w:adjustRightInd w:val="0"/>
        <w:rPr>
          <w:rFonts w:cs="Arial"/>
          <w:szCs w:val="32"/>
        </w:rPr>
      </w:pPr>
      <w:bookmarkStart w:id="0" w:name="_Toc293495616"/>
      <w:r w:rsidRPr="000970CC">
        <w:rPr>
          <w:rFonts w:cs="Arial"/>
          <w:szCs w:val="32"/>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5FCC9A41" w14:textId="77777777" w:rsidR="00C54670" w:rsidRDefault="00C54670" w:rsidP="00C54670"/>
    <w:p w14:paraId="47469AE9" w14:textId="77777777" w:rsidR="00C54670" w:rsidRDefault="00C54670" w:rsidP="00C54670">
      <w:r>
        <w:t xml:space="preserve">Please retain these instructions for future reference. </w:t>
      </w:r>
      <w:r w:rsidRPr="00CD712F">
        <w:t xml:space="preserve">These instructions are also available in other formats. </w:t>
      </w:r>
    </w:p>
    <w:p w14:paraId="7AB1BAAD" w14:textId="77777777" w:rsidR="00763E57" w:rsidRDefault="00763E57" w:rsidP="009A0217">
      <w:r w:rsidRPr="00CD712F">
        <w:t xml:space="preserve"> </w:t>
      </w:r>
    </w:p>
    <w:p w14:paraId="11018A43" w14:textId="77777777" w:rsidR="00A26150" w:rsidRDefault="00A26150" w:rsidP="00E52DF4">
      <w:pPr>
        <w:pStyle w:val="Heading2"/>
      </w:pPr>
      <w:bookmarkStart w:id="1" w:name="_Toc243448109"/>
      <w:bookmarkStart w:id="2" w:name="_Toc378689204"/>
      <w:bookmarkEnd w:id="0"/>
      <w:r>
        <w:t xml:space="preserve">General </w:t>
      </w:r>
      <w:r w:rsidRPr="00E52DF4">
        <w:t>description</w:t>
      </w:r>
      <w:bookmarkEnd w:id="1"/>
      <w:bookmarkEnd w:id="2"/>
    </w:p>
    <w:p w14:paraId="49121E61" w14:textId="3F0E9D58" w:rsidR="00FF22D1" w:rsidRDefault="0046549F" w:rsidP="009A0217">
      <w:r w:rsidRPr="0046549F">
        <w:t xml:space="preserve">Made from temperature-resistant silicone, Pan Pickles are useful for holding pans in place on while cooking on induction hobs (not for use on gas and electric coil hobs) as well as keeping </w:t>
      </w:r>
      <w:r w:rsidR="005D421A">
        <w:t xml:space="preserve">plates and </w:t>
      </w:r>
      <w:r w:rsidRPr="0046549F">
        <w:t>bowls steady on counter tops.</w:t>
      </w:r>
    </w:p>
    <w:p w14:paraId="75242C10" w14:textId="07BB671D" w:rsidR="00332D0D" w:rsidRDefault="00332D0D" w:rsidP="009A0217"/>
    <w:p w14:paraId="3D447542" w14:textId="06533FB8" w:rsidR="00332D0D" w:rsidRPr="005D421A" w:rsidRDefault="00332D0D" w:rsidP="00332D0D">
      <w:r w:rsidRPr="00BB4C75">
        <w:t>Pan Pickles can be reused</w:t>
      </w:r>
      <w:r>
        <w:t xml:space="preserve">. You could use one single Pan Pickle or a pair if you prefer </w:t>
      </w:r>
      <w:r w:rsidRPr="00BB4C75">
        <w:t>to securely hold a single pan</w:t>
      </w:r>
      <w:r>
        <w:t>.</w:t>
      </w:r>
    </w:p>
    <w:p w14:paraId="3B6F7C68" w14:textId="77777777" w:rsidR="00332D0D" w:rsidRDefault="00332D0D" w:rsidP="009A0217"/>
    <w:p w14:paraId="18472585" w14:textId="53C76279" w:rsidR="0046549F" w:rsidRDefault="0046549F" w:rsidP="00FF22D1">
      <w:pPr>
        <w:rPr>
          <w:bCs/>
        </w:rPr>
      </w:pPr>
      <w:bookmarkStart w:id="3" w:name="_Toc293495618"/>
      <w:bookmarkStart w:id="4" w:name="_Toc378689206"/>
      <w:bookmarkStart w:id="5" w:name="_Toc237831394"/>
      <w:bookmarkStart w:id="6" w:name="_Toc240353899"/>
      <w:r>
        <w:rPr>
          <w:b/>
        </w:rPr>
        <w:t xml:space="preserve">Warning: </w:t>
      </w:r>
      <w:r w:rsidRPr="0046549F">
        <w:rPr>
          <w:bCs/>
        </w:rPr>
        <w:t>this product is not designed for direct heat</w:t>
      </w:r>
      <w:r>
        <w:rPr>
          <w:bCs/>
        </w:rPr>
        <w:t>.</w:t>
      </w:r>
      <w:r w:rsidRPr="0046549F">
        <w:rPr>
          <w:bCs/>
        </w:rPr>
        <w:t xml:space="preserve"> Do not use with electric hobs</w:t>
      </w:r>
      <w:r w:rsidR="00332D0D">
        <w:rPr>
          <w:bCs/>
        </w:rPr>
        <w:t>.</w:t>
      </w:r>
    </w:p>
    <w:p w14:paraId="23198BE8" w14:textId="261915DB" w:rsidR="00332D0D" w:rsidRDefault="00332D0D" w:rsidP="00FF22D1">
      <w:pPr>
        <w:rPr>
          <w:bCs/>
        </w:rPr>
      </w:pPr>
    </w:p>
    <w:p w14:paraId="05574646" w14:textId="77777777" w:rsidR="00A26150" w:rsidRPr="005D421A" w:rsidRDefault="00A26150" w:rsidP="002B45F1">
      <w:pPr>
        <w:pStyle w:val="Heading2"/>
      </w:pPr>
      <w:bookmarkStart w:id="7" w:name="_Toc293495628"/>
      <w:bookmarkStart w:id="8" w:name="_Toc378689215"/>
      <w:bookmarkEnd w:id="3"/>
      <w:bookmarkEnd w:id="4"/>
      <w:bookmarkEnd w:id="5"/>
      <w:bookmarkEnd w:id="6"/>
      <w:r>
        <w:t>Using the product</w:t>
      </w:r>
      <w:bookmarkEnd w:id="7"/>
      <w:bookmarkEnd w:id="8"/>
    </w:p>
    <w:p w14:paraId="6FC0CCA4" w14:textId="27E99344" w:rsidR="00BB4C75" w:rsidRDefault="00BB4C75" w:rsidP="00BB4C75">
      <w:pPr>
        <w:pStyle w:val="ListParagraph"/>
        <w:numPr>
          <w:ilvl w:val="0"/>
          <w:numId w:val="29"/>
        </w:numPr>
      </w:pPr>
      <w:r>
        <w:t xml:space="preserve">Prepare Pan Pickle. </w:t>
      </w:r>
      <w:r w:rsidRPr="00BB4C75">
        <w:t>Before use, clean the pan pickle by running it under warm water</w:t>
      </w:r>
      <w:r>
        <w:t>.</w:t>
      </w:r>
      <w:r w:rsidRPr="00BB4C75">
        <w:t xml:space="preserve"> </w:t>
      </w:r>
      <w:r>
        <w:t>It</w:t>
      </w:r>
      <w:r w:rsidRPr="00BB4C75">
        <w:t xml:space="preserve"> can be cleaned between uses with just water, and dish soap if required.</w:t>
      </w:r>
      <w:r w:rsidR="00332D0D">
        <w:t xml:space="preserve"> </w:t>
      </w:r>
      <w:r w:rsidR="00332D0D" w:rsidRPr="009523A2">
        <w:t>This product is also dishwasher safe.</w:t>
      </w:r>
    </w:p>
    <w:p w14:paraId="21414F82" w14:textId="23A2A756" w:rsidR="005D421A" w:rsidRDefault="005D421A" w:rsidP="00BB4C75">
      <w:pPr>
        <w:pStyle w:val="ListParagraph"/>
        <w:numPr>
          <w:ilvl w:val="0"/>
          <w:numId w:val="29"/>
        </w:numPr>
      </w:pPr>
      <w:r>
        <w:t xml:space="preserve">Prepare the surface. </w:t>
      </w:r>
      <w:r w:rsidRPr="005D421A">
        <w:t>For best grip make sure the surface you wish to use is dry, and clear of dust and grease. Pan Pickle will grip best to glass and other smooth surfaces</w:t>
      </w:r>
    </w:p>
    <w:p w14:paraId="7A100A94" w14:textId="6EE59275" w:rsidR="00BB4C75" w:rsidRDefault="00BB4C75" w:rsidP="00BB4C75">
      <w:pPr>
        <w:pStyle w:val="ListParagraph"/>
        <w:numPr>
          <w:ilvl w:val="0"/>
          <w:numId w:val="29"/>
        </w:numPr>
      </w:pPr>
      <w:r>
        <w:t xml:space="preserve">Place the Pan Pickle on the surface and press down to ensure a good grip. </w:t>
      </w:r>
      <w:r w:rsidRPr="00BB4C75">
        <w:t xml:space="preserve">Pan Pickles hold in place best when they have good contact to a </w:t>
      </w:r>
      <w:r w:rsidRPr="00BB4C75">
        <w:lastRenderedPageBreak/>
        <w:t>surface, pressing down on it before use will ensure it stays where you want.</w:t>
      </w:r>
    </w:p>
    <w:p w14:paraId="7B05D516" w14:textId="77777777" w:rsidR="00BB4C75" w:rsidRDefault="00BB4C75" w:rsidP="00BB4C75">
      <w:pPr>
        <w:ind w:left="360"/>
      </w:pPr>
    </w:p>
    <w:p w14:paraId="7E013841" w14:textId="46C360AF" w:rsidR="00C54670" w:rsidRDefault="00C54670" w:rsidP="00C54670">
      <w:pPr>
        <w:pStyle w:val="Heading2"/>
      </w:pPr>
      <w:r>
        <w:t xml:space="preserve">How to contact RNIB </w:t>
      </w:r>
    </w:p>
    <w:p w14:paraId="0FD821F5" w14:textId="77777777" w:rsidR="00C54670" w:rsidRDefault="00C54670" w:rsidP="00C54670">
      <w:pPr>
        <w:rPr>
          <w:rFonts w:cs="Arial"/>
        </w:rPr>
      </w:pPr>
      <w:r w:rsidRPr="00566367">
        <w:rPr>
          <w:rFonts w:cs="Arial"/>
        </w:rPr>
        <w:t>Phone: 0303 123 9999</w:t>
      </w:r>
    </w:p>
    <w:p w14:paraId="719B6FB8" w14:textId="77777777" w:rsidR="00C54670" w:rsidRPr="00566367" w:rsidRDefault="00C54670" w:rsidP="00C54670">
      <w:pPr>
        <w:rPr>
          <w:rFonts w:cs="Arial"/>
        </w:rPr>
      </w:pPr>
      <w:r w:rsidRPr="00566367">
        <w:rPr>
          <w:rFonts w:cs="Arial"/>
        </w:rPr>
        <w:t xml:space="preserve">Email: </w:t>
      </w:r>
      <w:r>
        <w:rPr>
          <w:rFonts w:cs="Arial"/>
        </w:rPr>
        <w:t>shop</w:t>
      </w:r>
      <w:r w:rsidRPr="00566367">
        <w:rPr>
          <w:rFonts w:cs="Arial"/>
        </w:rPr>
        <w:t>@rnib.org.uk</w:t>
      </w:r>
    </w:p>
    <w:p w14:paraId="7319DD20" w14:textId="77777777" w:rsidR="00C54670" w:rsidRPr="00566367" w:rsidRDefault="00C54670" w:rsidP="00C54670">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42451B6C" w14:textId="77777777" w:rsidR="00C54670" w:rsidRDefault="00C54670" w:rsidP="00C54670">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7039CF61" w14:textId="77777777" w:rsidR="00C54670" w:rsidRPr="00566367" w:rsidRDefault="00C54670" w:rsidP="00C54670">
      <w:pPr>
        <w:rPr>
          <w:rFonts w:cs="Arial"/>
        </w:rPr>
      </w:pPr>
    </w:p>
    <w:p w14:paraId="74D5B193" w14:textId="77777777" w:rsidR="00C54670" w:rsidRDefault="00C54670" w:rsidP="00C54670">
      <w:pPr>
        <w:rPr>
          <w:rFonts w:cs="Arial"/>
        </w:rPr>
      </w:pPr>
      <w:r w:rsidRPr="00566367">
        <w:rPr>
          <w:rFonts w:cs="Arial"/>
        </w:rPr>
        <w:t>Email for international customers</w:t>
      </w:r>
      <w:r>
        <w:rPr>
          <w:rFonts w:cs="Arial"/>
        </w:rPr>
        <w:t>:</w:t>
      </w:r>
      <w:r w:rsidRPr="00566367">
        <w:rPr>
          <w:rFonts w:cs="Arial"/>
        </w:rPr>
        <w:t xml:space="preserve"> exports@rnib.org.uk </w:t>
      </w:r>
    </w:p>
    <w:p w14:paraId="450A3FA0" w14:textId="77777777" w:rsidR="00C54670" w:rsidRDefault="00C54670" w:rsidP="00C54670">
      <w:pPr>
        <w:rPr>
          <w:rFonts w:cs="Arial"/>
        </w:rPr>
      </w:pPr>
    </w:p>
    <w:p w14:paraId="3537B445" w14:textId="77777777" w:rsidR="00C54670" w:rsidRDefault="00C54670" w:rsidP="00C54670">
      <w:pPr>
        <w:pStyle w:val="Heading2"/>
      </w:pPr>
      <w:r w:rsidRPr="00B40769">
        <w:t>Terms and conditions of sale</w:t>
      </w:r>
      <w:r>
        <w:t xml:space="preserve"> </w:t>
      </w:r>
    </w:p>
    <w:p w14:paraId="350B780F" w14:textId="597984FB" w:rsidR="00C54670" w:rsidRDefault="00C54670" w:rsidP="00C54670">
      <w:r>
        <w:t xml:space="preserve">This product is guaranteed from manufacturing faults for </w:t>
      </w:r>
      <w:r w:rsidR="007E51FB">
        <w:t>24</w:t>
      </w:r>
      <w:r>
        <w:t xml:space="preserve"> months from the date of purchase.  If you have any issues with the product and you did not purchase directly from RNIB then please contact your retailer in the first instance. </w:t>
      </w:r>
    </w:p>
    <w:p w14:paraId="1409ABBF" w14:textId="77777777" w:rsidR="00C54670" w:rsidRDefault="00C54670" w:rsidP="00C54670"/>
    <w:p w14:paraId="520E7F20" w14:textId="77777777" w:rsidR="00C54670" w:rsidRDefault="00C54670" w:rsidP="00C54670">
      <w:r>
        <w:t xml:space="preserve">For all returns and repairs contact RNIB first to get a returns authorisation number to help us deal efficiently with your product return. </w:t>
      </w:r>
    </w:p>
    <w:p w14:paraId="112FC612" w14:textId="77777777" w:rsidR="00C54670" w:rsidRDefault="00C54670" w:rsidP="00C54670"/>
    <w:p w14:paraId="70CE530A" w14:textId="77777777" w:rsidR="00C54670" w:rsidRDefault="00C54670" w:rsidP="00C54670">
      <w:r>
        <w:t xml:space="preserve">You can request full terms and conditions from RNIB or view them online. </w:t>
      </w:r>
    </w:p>
    <w:p w14:paraId="365490CF" w14:textId="77777777" w:rsidR="00C54670" w:rsidRDefault="00C54670" w:rsidP="00C54670"/>
    <w:p w14:paraId="65441782" w14:textId="4975EBBA" w:rsidR="00C54670" w:rsidRPr="00EA4880" w:rsidRDefault="00C54670" w:rsidP="00C54670">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w:t>
      </w:r>
      <w:r w:rsidR="00395BA8">
        <w:rPr>
          <w:rFonts w:cs="Arial"/>
          <w:szCs w:val="32"/>
        </w:rPr>
        <w:t>0</w:t>
      </w:r>
      <w:r w:rsidRPr="00EA4880">
        <w:rPr>
          <w:rFonts w:cs="Arial"/>
          <w:szCs w:val="32"/>
        </w:rPr>
        <w:t>39316) and Isle of Man (1</w:t>
      </w:r>
      <w:r w:rsidR="003E7F19">
        <w:rPr>
          <w:rFonts w:cs="Arial"/>
          <w:szCs w:val="32"/>
        </w:rPr>
        <w:t>226</w:t>
      </w:r>
      <w:r w:rsidRPr="00EA4880">
        <w:rPr>
          <w:rFonts w:cs="Arial"/>
          <w:szCs w:val="32"/>
        </w:rPr>
        <w:t xml:space="preserve">). RNIB Enterprises Limited covenants </w:t>
      </w:r>
      <w:proofErr w:type="gramStart"/>
      <w:r w:rsidRPr="00EA4880">
        <w:rPr>
          <w:rFonts w:cs="Arial"/>
          <w:szCs w:val="32"/>
        </w:rPr>
        <w:t>all of</w:t>
      </w:r>
      <w:proofErr w:type="gramEnd"/>
      <w:r w:rsidRPr="00EA4880">
        <w:rPr>
          <w:rFonts w:cs="Arial"/>
          <w:szCs w:val="32"/>
        </w:rPr>
        <w:t xml:space="preserve"> its taxable profits to RNIB.</w:t>
      </w:r>
    </w:p>
    <w:p w14:paraId="0046CCEB" w14:textId="77777777" w:rsidR="00C54670" w:rsidRPr="00EA4880" w:rsidRDefault="00C54670" w:rsidP="00C54670">
      <w:pPr>
        <w:autoSpaceDE w:val="0"/>
        <w:autoSpaceDN w:val="0"/>
        <w:adjustRightInd w:val="0"/>
        <w:rPr>
          <w:rFonts w:cs="Arial"/>
          <w:szCs w:val="32"/>
        </w:rPr>
      </w:pPr>
    </w:p>
    <w:p w14:paraId="33AF18CE" w14:textId="77777777" w:rsidR="00EE20DF" w:rsidRDefault="00C54670" w:rsidP="00C54670">
      <w:r>
        <w:rPr>
          <w:noProof/>
        </w:rPr>
        <w:drawing>
          <wp:inline distT="0" distB="0" distL="0" distR="0" wp14:anchorId="58E34311" wp14:editId="2190C782">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46E59721" w14:textId="5F5767FB" w:rsidR="00C54670" w:rsidRDefault="00C54670" w:rsidP="00C54670"/>
    <w:p w14:paraId="70E3A061" w14:textId="77777777" w:rsidR="00C54670" w:rsidRDefault="00C54670" w:rsidP="00C54670">
      <w:r>
        <w:t xml:space="preserve">This product is CE marked and fully complies with all applicable EU legislation. </w:t>
      </w:r>
    </w:p>
    <w:p w14:paraId="678CAFCF" w14:textId="77777777" w:rsidR="00C54670" w:rsidRDefault="00C54670" w:rsidP="00C54670"/>
    <w:p w14:paraId="1B417ABC" w14:textId="4137FD9C" w:rsidR="00C54670" w:rsidRDefault="00C54670" w:rsidP="00C54670">
      <w:r>
        <w:t xml:space="preserve">Date: </w:t>
      </w:r>
      <w:r w:rsidR="00BA5A09">
        <w:t>October</w:t>
      </w:r>
      <w:r>
        <w:t xml:space="preserve"> 20</w:t>
      </w:r>
      <w:r w:rsidR="0046549F">
        <w:t>20</w:t>
      </w:r>
      <w:r>
        <w:t>.</w:t>
      </w:r>
    </w:p>
    <w:p w14:paraId="3A0E2C4E" w14:textId="77777777" w:rsidR="00C54670" w:rsidRDefault="00C54670" w:rsidP="00C54670"/>
    <w:p w14:paraId="4CC6740B" w14:textId="41AC0866" w:rsidR="00C54670" w:rsidRPr="00EA4880" w:rsidRDefault="00C54670" w:rsidP="00C54670">
      <w:pPr>
        <w:autoSpaceDE w:val="0"/>
        <w:autoSpaceDN w:val="0"/>
        <w:adjustRightInd w:val="0"/>
        <w:rPr>
          <w:rFonts w:cs="Arial"/>
          <w:szCs w:val="32"/>
        </w:rPr>
      </w:pPr>
      <w:r w:rsidRPr="00EA4880">
        <w:rPr>
          <w:rFonts w:cs="Arial"/>
          <w:szCs w:val="32"/>
        </w:rPr>
        <w:t>© Royal National Institute of Blind People.</w:t>
      </w:r>
    </w:p>
    <w:p w14:paraId="259F3002" w14:textId="00973DE8" w:rsidR="005D2C56" w:rsidRDefault="005D2C56">
      <w:pPr>
        <w:rPr>
          <w:b/>
        </w:rPr>
      </w:pPr>
      <w:bookmarkStart w:id="9" w:name="_GoBack"/>
      <w:bookmarkEnd w:id="9"/>
    </w:p>
    <w:sectPr w:rsidR="005D2C56" w:rsidSect="00E4187C">
      <w:footerReference w:type="even" r:id="rId12"/>
      <w:footerReference w:type="default" r:id="rId13"/>
      <w:pgSz w:w="11906" w:h="16838" w:code="9"/>
      <w:pgMar w:top="426" w:right="567" w:bottom="426"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0AB4" w14:textId="77777777" w:rsidR="004D2766" w:rsidRDefault="004D2766">
      <w:r>
        <w:separator/>
      </w:r>
    </w:p>
  </w:endnote>
  <w:endnote w:type="continuationSeparator" w:id="0">
    <w:p w14:paraId="04D35AE8" w14:textId="77777777" w:rsidR="004D2766" w:rsidRDefault="004D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2A36" w14:textId="77777777" w:rsidR="009622E2" w:rsidRDefault="009622E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7133D" w14:textId="77777777" w:rsidR="009622E2" w:rsidRDefault="00962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77C1" w14:textId="77777777" w:rsidR="009622E2" w:rsidRDefault="009622E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B4E">
      <w:rPr>
        <w:rStyle w:val="PageNumber"/>
        <w:noProof/>
      </w:rPr>
      <w:t>4</w:t>
    </w:r>
    <w:r>
      <w:rPr>
        <w:rStyle w:val="PageNumber"/>
      </w:rPr>
      <w:fldChar w:fldCharType="end"/>
    </w:r>
  </w:p>
  <w:p w14:paraId="38D4EDB2" w14:textId="77777777" w:rsidR="009622E2" w:rsidRDefault="0096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DDD69" w14:textId="77777777" w:rsidR="004D2766" w:rsidRDefault="004D2766">
      <w:r>
        <w:separator/>
      </w:r>
    </w:p>
  </w:footnote>
  <w:footnote w:type="continuationSeparator" w:id="0">
    <w:p w14:paraId="4BEE415F" w14:textId="77777777" w:rsidR="004D2766" w:rsidRDefault="004D2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7C5ED4"/>
    <w:multiLevelType w:val="hybridMultilevel"/>
    <w:tmpl w:val="08EA6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1"/>
  </w:num>
  <w:num w:numId="27">
    <w:abstractNumId w:val="1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4BBD"/>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1FF8"/>
    <w:rsid w:val="000F65EA"/>
    <w:rsid w:val="000F6E31"/>
    <w:rsid w:val="0010019C"/>
    <w:rsid w:val="00100F29"/>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2885"/>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99F"/>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35"/>
    <w:rsid w:val="002046A4"/>
    <w:rsid w:val="00207D39"/>
    <w:rsid w:val="00210168"/>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55F"/>
    <w:rsid w:val="0028773E"/>
    <w:rsid w:val="00287B10"/>
    <w:rsid w:val="00296297"/>
    <w:rsid w:val="002A0ECC"/>
    <w:rsid w:val="002A4469"/>
    <w:rsid w:val="002A44C6"/>
    <w:rsid w:val="002A7C3B"/>
    <w:rsid w:val="002B374D"/>
    <w:rsid w:val="002B45F1"/>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498B"/>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82C"/>
    <w:rsid w:val="00313D1D"/>
    <w:rsid w:val="00315006"/>
    <w:rsid w:val="00315043"/>
    <w:rsid w:val="003157AE"/>
    <w:rsid w:val="0031628B"/>
    <w:rsid w:val="0031665D"/>
    <w:rsid w:val="003212ED"/>
    <w:rsid w:val="00325758"/>
    <w:rsid w:val="00327620"/>
    <w:rsid w:val="00331433"/>
    <w:rsid w:val="00332D0D"/>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57A3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5BA8"/>
    <w:rsid w:val="003A1702"/>
    <w:rsid w:val="003A1C80"/>
    <w:rsid w:val="003A22AC"/>
    <w:rsid w:val="003A4684"/>
    <w:rsid w:val="003A5297"/>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E7F19"/>
    <w:rsid w:val="003F1837"/>
    <w:rsid w:val="003F1979"/>
    <w:rsid w:val="003F2EB0"/>
    <w:rsid w:val="003F67CD"/>
    <w:rsid w:val="00402422"/>
    <w:rsid w:val="00404693"/>
    <w:rsid w:val="0040560E"/>
    <w:rsid w:val="00406644"/>
    <w:rsid w:val="004113BE"/>
    <w:rsid w:val="00413D4E"/>
    <w:rsid w:val="004149FA"/>
    <w:rsid w:val="00415B2F"/>
    <w:rsid w:val="0041617A"/>
    <w:rsid w:val="00422086"/>
    <w:rsid w:val="00424A6F"/>
    <w:rsid w:val="00426D4C"/>
    <w:rsid w:val="00427C1A"/>
    <w:rsid w:val="00427DCD"/>
    <w:rsid w:val="00430174"/>
    <w:rsid w:val="00430CBF"/>
    <w:rsid w:val="00431930"/>
    <w:rsid w:val="00431B5F"/>
    <w:rsid w:val="00435602"/>
    <w:rsid w:val="004360C5"/>
    <w:rsid w:val="004361EE"/>
    <w:rsid w:val="00446D47"/>
    <w:rsid w:val="004471E0"/>
    <w:rsid w:val="00452C0F"/>
    <w:rsid w:val="0045331D"/>
    <w:rsid w:val="00453BD1"/>
    <w:rsid w:val="0045786D"/>
    <w:rsid w:val="00464D60"/>
    <w:rsid w:val="0046549F"/>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BFB"/>
    <w:rsid w:val="004D0F7D"/>
    <w:rsid w:val="004D23DC"/>
    <w:rsid w:val="004D2766"/>
    <w:rsid w:val="004D753B"/>
    <w:rsid w:val="004D7BD7"/>
    <w:rsid w:val="004E14FC"/>
    <w:rsid w:val="004E1673"/>
    <w:rsid w:val="004E212E"/>
    <w:rsid w:val="004E2C83"/>
    <w:rsid w:val="004E44D5"/>
    <w:rsid w:val="004E47F1"/>
    <w:rsid w:val="004F0773"/>
    <w:rsid w:val="004F3FD5"/>
    <w:rsid w:val="004F5962"/>
    <w:rsid w:val="004F6244"/>
    <w:rsid w:val="004F649D"/>
    <w:rsid w:val="00501D67"/>
    <w:rsid w:val="00512D77"/>
    <w:rsid w:val="00513A04"/>
    <w:rsid w:val="00513DEB"/>
    <w:rsid w:val="005153FD"/>
    <w:rsid w:val="005160A0"/>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57768"/>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2C56"/>
    <w:rsid w:val="005D421A"/>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1BA"/>
    <w:rsid w:val="006664F7"/>
    <w:rsid w:val="00670861"/>
    <w:rsid w:val="006726F2"/>
    <w:rsid w:val="00674682"/>
    <w:rsid w:val="00675B8B"/>
    <w:rsid w:val="006807E2"/>
    <w:rsid w:val="0068116B"/>
    <w:rsid w:val="00684B93"/>
    <w:rsid w:val="00686052"/>
    <w:rsid w:val="00690195"/>
    <w:rsid w:val="006906A2"/>
    <w:rsid w:val="006920C3"/>
    <w:rsid w:val="0069265C"/>
    <w:rsid w:val="00697341"/>
    <w:rsid w:val="00697E79"/>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ADC"/>
    <w:rsid w:val="00720F30"/>
    <w:rsid w:val="007211B0"/>
    <w:rsid w:val="007213FE"/>
    <w:rsid w:val="00725F5B"/>
    <w:rsid w:val="0073003A"/>
    <w:rsid w:val="0073203D"/>
    <w:rsid w:val="007323A7"/>
    <w:rsid w:val="007334A3"/>
    <w:rsid w:val="00734555"/>
    <w:rsid w:val="00736B5D"/>
    <w:rsid w:val="00740941"/>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1FB"/>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64FD"/>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A15"/>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A16"/>
    <w:rsid w:val="009443F3"/>
    <w:rsid w:val="009450EF"/>
    <w:rsid w:val="00946353"/>
    <w:rsid w:val="00946CA9"/>
    <w:rsid w:val="00950A60"/>
    <w:rsid w:val="0095120F"/>
    <w:rsid w:val="009523A2"/>
    <w:rsid w:val="0095318C"/>
    <w:rsid w:val="009531F4"/>
    <w:rsid w:val="009622E2"/>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0217"/>
    <w:rsid w:val="009A240E"/>
    <w:rsid w:val="009A2F36"/>
    <w:rsid w:val="009A42BD"/>
    <w:rsid w:val="009A464F"/>
    <w:rsid w:val="009A5461"/>
    <w:rsid w:val="009A5829"/>
    <w:rsid w:val="009A627D"/>
    <w:rsid w:val="009B0F44"/>
    <w:rsid w:val="009B131D"/>
    <w:rsid w:val="009B6251"/>
    <w:rsid w:val="009B76D9"/>
    <w:rsid w:val="009C1A69"/>
    <w:rsid w:val="009C3282"/>
    <w:rsid w:val="009C5E1E"/>
    <w:rsid w:val="009C64A8"/>
    <w:rsid w:val="009C7D58"/>
    <w:rsid w:val="009D038E"/>
    <w:rsid w:val="009D109E"/>
    <w:rsid w:val="009D2D0B"/>
    <w:rsid w:val="009D3B9A"/>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19D8"/>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6DD2"/>
    <w:rsid w:val="00AB7A6D"/>
    <w:rsid w:val="00AC06E8"/>
    <w:rsid w:val="00AC413A"/>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0509E"/>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4E0"/>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5A09"/>
    <w:rsid w:val="00BA6598"/>
    <w:rsid w:val="00BB0335"/>
    <w:rsid w:val="00BB0969"/>
    <w:rsid w:val="00BB4C75"/>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33C"/>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4670"/>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3EB5"/>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162E"/>
    <w:rsid w:val="00E127D4"/>
    <w:rsid w:val="00E17BF3"/>
    <w:rsid w:val="00E21B2D"/>
    <w:rsid w:val="00E2322C"/>
    <w:rsid w:val="00E23CBD"/>
    <w:rsid w:val="00E273ED"/>
    <w:rsid w:val="00E275A3"/>
    <w:rsid w:val="00E3007C"/>
    <w:rsid w:val="00E3030C"/>
    <w:rsid w:val="00E31F62"/>
    <w:rsid w:val="00E37874"/>
    <w:rsid w:val="00E408D1"/>
    <w:rsid w:val="00E4187C"/>
    <w:rsid w:val="00E42571"/>
    <w:rsid w:val="00E44804"/>
    <w:rsid w:val="00E44B6C"/>
    <w:rsid w:val="00E44F51"/>
    <w:rsid w:val="00E45724"/>
    <w:rsid w:val="00E47466"/>
    <w:rsid w:val="00E504E6"/>
    <w:rsid w:val="00E52DF4"/>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3892"/>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0DF"/>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2B4E"/>
    <w:rsid w:val="00F33415"/>
    <w:rsid w:val="00F334E8"/>
    <w:rsid w:val="00F344AD"/>
    <w:rsid w:val="00F354FA"/>
    <w:rsid w:val="00F35C29"/>
    <w:rsid w:val="00F366E9"/>
    <w:rsid w:val="00F42D00"/>
    <w:rsid w:val="00F42D86"/>
    <w:rsid w:val="00F44664"/>
    <w:rsid w:val="00F45DFE"/>
    <w:rsid w:val="00F518C9"/>
    <w:rsid w:val="00F5405E"/>
    <w:rsid w:val="00F5464E"/>
    <w:rsid w:val="00F567EA"/>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4275"/>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22D1"/>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40C26"/>
  <w15:docId w15:val="{E1B2A7FC-FAEA-42DE-AE5C-32435F80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5F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uiPriority w:val="9"/>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SubtitleChar">
    <w:name w:val="Subtitle Char"/>
    <w:link w:val="Subtitle"/>
    <w:rsid w:val="00E4187C"/>
    <w:rPr>
      <w:rFonts w:ascii="Arial" w:hAnsi="Arial"/>
      <w:b/>
      <w:sz w:val="40"/>
      <w:szCs w:val="24"/>
    </w:rPr>
  </w:style>
  <w:style w:type="character" w:customStyle="1" w:styleId="UnresolvedMention1">
    <w:name w:val="Unresolved Mention1"/>
    <w:basedOn w:val="DefaultParagraphFont"/>
    <w:uiPriority w:val="99"/>
    <w:semiHidden/>
    <w:unhideWhenUsed/>
    <w:rsid w:val="002B45F1"/>
    <w:rPr>
      <w:color w:val="808080"/>
      <w:shd w:val="clear" w:color="auto" w:fill="E6E6E6"/>
    </w:rPr>
  </w:style>
  <w:style w:type="character" w:customStyle="1" w:styleId="Heading2Char">
    <w:name w:val="Heading 2 Char"/>
    <w:link w:val="Heading2"/>
    <w:uiPriority w:val="9"/>
    <w:rsid w:val="002B45F1"/>
    <w:rPr>
      <w:rFonts w:ascii="Arial" w:hAnsi="Arial"/>
      <w:b/>
      <w:sz w:val="36"/>
    </w:rPr>
  </w:style>
  <w:style w:type="paragraph" w:styleId="ListParagraph">
    <w:name w:val="List Paragraph"/>
    <w:basedOn w:val="Normal"/>
    <w:uiPriority w:val="34"/>
    <w:qFormat/>
    <w:rsid w:val="00BB4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7DD27-A6C9-4E4B-B64C-9DE51D31128F}">
  <ds:schemaRefs>
    <ds:schemaRef ds:uri="http://schemas.microsoft.com/sharepoint/v3/contenttype/forms"/>
  </ds:schemaRefs>
</ds:datastoreItem>
</file>

<file path=customXml/itemProps2.xml><?xml version="1.0" encoding="utf-8"?>
<ds:datastoreItem xmlns:ds="http://schemas.openxmlformats.org/officeDocument/2006/customXml" ds:itemID="{0080857D-7A25-4CAD-B5AB-AF1750ABC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C6804-6499-4D04-A9B2-C543124851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2019-05-07T08:45:00Z</cp:lastPrinted>
  <dcterms:created xsi:type="dcterms:W3CDTF">2020-10-16T12:02:00Z</dcterms:created>
  <dcterms:modified xsi:type="dcterms:W3CDTF">2020-10-16T12:02:00Z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