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C5A2" w14:textId="77777777" w:rsidR="007A063F" w:rsidRPr="005F1F56" w:rsidRDefault="00A75B2D" w:rsidP="007A063F">
      <w:r w:rsidRPr="005F1F56">
        <w:rPr>
          <w:noProof/>
        </w:rPr>
        <w:drawing>
          <wp:inline distT="0" distB="0" distL="0" distR="0" wp14:anchorId="71F08201" wp14:editId="32B84D16">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45EFA09B" w14:textId="77777777" w:rsidR="00342736" w:rsidRPr="005F1F56" w:rsidRDefault="00342736" w:rsidP="00342736">
      <w:pPr>
        <w:pStyle w:val="Heading1"/>
      </w:pPr>
      <w:bookmarkStart w:id="0" w:name="_Toc316465615"/>
    </w:p>
    <w:p w14:paraId="14F14276" w14:textId="77777777" w:rsidR="00EE2F38" w:rsidRPr="005F1F56" w:rsidRDefault="00EE2F38" w:rsidP="00342736">
      <w:pPr>
        <w:pStyle w:val="Heading1"/>
      </w:pPr>
      <w:r w:rsidRPr="005F1F56">
        <w:t>RNIB talking food thermometer</w:t>
      </w:r>
      <w:r w:rsidR="00342736" w:rsidRPr="005F1F56">
        <w:t xml:space="preserve"> (</w:t>
      </w:r>
      <w:r w:rsidRPr="005F1F56">
        <w:t>DK27</w:t>
      </w:r>
      <w:r w:rsidR="00342736" w:rsidRPr="005F1F56">
        <w:t>)</w:t>
      </w:r>
    </w:p>
    <w:p w14:paraId="068F6EC7" w14:textId="77777777" w:rsidR="00342736" w:rsidRPr="005F1F56" w:rsidRDefault="00342736" w:rsidP="00342736">
      <w:pPr>
        <w:autoSpaceDE w:val="0"/>
        <w:autoSpaceDN w:val="0"/>
        <w:adjustRightInd w:val="0"/>
        <w:rPr>
          <w:rFonts w:cs="Arial"/>
          <w:szCs w:val="28"/>
        </w:rPr>
      </w:pPr>
      <w:bookmarkStart w:id="1" w:name="_Toc293495616"/>
      <w:bookmarkEnd w:id="0"/>
      <w:r w:rsidRPr="005F1F56">
        <w:rPr>
          <w:rFonts w:cs="Arial"/>
          <w:szCs w:val="28"/>
        </w:rPr>
        <w:t xml:space="preserve">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w:t>
      </w:r>
      <w:proofErr w:type="gramStart"/>
      <w:r w:rsidRPr="005F1F56">
        <w:rPr>
          <w:rFonts w:cs="Arial"/>
          <w:szCs w:val="28"/>
        </w:rPr>
        <w:t>How</w:t>
      </w:r>
      <w:proofErr w:type="gramEnd"/>
      <w:r w:rsidRPr="005F1F56">
        <w:rPr>
          <w:rFonts w:cs="Arial"/>
          <w:szCs w:val="28"/>
        </w:rPr>
        <w:t xml:space="preserve"> to contact RNIB sections of this instruction manual.</w:t>
      </w:r>
    </w:p>
    <w:p w14:paraId="47998DD4" w14:textId="77777777" w:rsidR="00342736" w:rsidRPr="005F1F56" w:rsidRDefault="00342736" w:rsidP="00763E57"/>
    <w:p w14:paraId="68E2C712" w14:textId="77777777" w:rsidR="00763E57" w:rsidRPr="005F1F56" w:rsidRDefault="00763E57" w:rsidP="00763E57">
      <w:r w:rsidRPr="005F1F56">
        <w:t xml:space="preserve">Please retain these instructions for future reference. These instructions are also available in other formats. </w:t>
      </w:r>
    </w:p>
    <w:p w14:paraId="5EFBDB33" w14:textId="77777777" w:rsidR="00763E57" w:rsidRPr="005F1F56" w:rsidRDefault="00763E57" w:rsidP="00763E57"/>
    <w:p w14:paraId="7F150F50" w14:textId="77777777" w:rsidR="00A26150" w:rsidRPr="005F1F56" w:rsidRDefault="00A26150" w:rsidP="00342736">
      <w:pPr>
        <w:pStyle w:val="Heading2"/>
      </w:pPr>
      <w:bookmarkStart w:id="2" w:name="_Toc243448109"/>
      <w:bookmarkStart w:id="3" w:name="_Toc378689204"/>
      <w:bookmarkEnd w:id="1"/>
      <w:r w:rsidRPr="005F1F56">
        <w:t>General description</w:t>
      </w:r>
      <w:bookmarkEnd w:id="2"/>
      <w:bookmarkEnd w:id="3"/>
    </w:p>
    <w:p w14:paraId="65F95D75" w14:textId="77777777" w:rsidR="00EE2F38" w:rsidRPr="005F1F56" w:rsidRDefault="00EE2F38" w:rsidP="00EE2F38">
      <w:r w:rsidRPr="005F1F56">
        <w:t xml:space="preserve">This talking food thermometer announces the temperature of food in either degrees Celsius or Fahrenheit in a clear female synthetic voice, </w:t>
      </w:r>
      <w:proofErr w:type="gramStart"/>
      <w:r w:rsidRPr="005F1F56">
        <w:t>and also</w:t>
      </w:r>
      <w:proofErr w:type="gramEnd"/>
      <w:r w:rsidRPr="005F1F56">
        <w:t xml:space="preserve"> displays the reading clearly on the LCD display. The metal probe has a protective cover with clip.</w:t>
      </w:r>
    </w:p>
    <w:p w14:paraId="2A8332D6" w14:textId="77777777" w:rsidR="00A26150" w:rsidRPr="005F1F56" w:rsidRDefault="00A26150" w:rsidP="00A26150"/>
    <w:p w14:paraId="064213B6" w14:textId="77777777" w:rsidR="00A26150" w:rsidRPr="005F1F56" w:rsidRDefault="00A26150" w:rsidP="00A26150">
      <w:pPr>
        <w:pStyle w:val="Heading2"/>
      </w:pPr>
      <w:bookmarkStart w:id="4" w:name="_Toc293495618"/>
      <w:bookmarkStart w:id="5" w:name="_Toc378689206"/>
      <w:bookmarkStart w:id="6" w:name="_Toc237831394"/>
      <w:bookmarkStart w:id="7" w:name="_Toc240353899"/>
      <w:r w:rsidRPr="005F1F56">
        <w:t>Orientation</w:t>
      </w:r>
      <w:bookmarkEnd w:id="4"/>
      <w:bookmarkEnd w:id="5"/>
    </w:p>
    <w:p w14:paraId="2FFAEA09" w14:textId="77777777" w:rsidR="00EE2F38" w:rsidRPr="005F1F56" w:rsidRDefault="00EE2F38" w:rsidP="00EE2F38">
      <w:r w:rsidRPr="005F1F56">
        <w:t>On the top of the unit is a moulded hanging clip that can be used to store the thermometer when not in use.</w:t>
      </w:r>
    </w:p>
    <w:p w14:paraId="47F12898" w14:textId="77777777" w:rsidR="00EE2F38" w:rsidRPr="005F1F56" w:rsidRDefault="00EE2F38" w:rsidP="00EE2F38"/>
    <w:p w14:paraId="09AF3A72" w14:textId="77777777" w:rsidR="00EE2F38" w:rsidRPr="005F1F56" w:rsidRDefault="00F63907" w:rsidP="00EE2F38">
      <w:r w:rsidRPr="005F1F56">
        <w:t>There is</w:t>
      </w:r>
      <w:r w:rsidR="00EE2F38" w:rsidRPr="005F1F56">
        <w:t xml:space="preserve"> an LCD display 2cm </w:t>
      </w:r>
      <w:r w:rsidRPr="005F1F56">
        <w:t>on the front</w:t>
      </w:r>
      <w:r w:rsidR="00EE2F38" w:rsidRPr="005F1F56">
        <w:t xml:space="preserve"> of the unit that displays the temperature in numbers 1cm high. Sitting just below the screen is the white oval </w:t>
      </w:r>
      <w:r w:rsidR="00EE2F38" w:rsidRPr="005F1F56">
        <w:rPr>
          <w:b/>
        </w:rPr>
        <w:t>ON/TALK</w:t>
      </w:r>
      <w:r w:rsidR="00EE2F38" w:rsidRPr="005F1F56">
        <w:t xml:space="preserve"> button used to turn the unit on/off and to announce the temperature reading. Below this is the unit's speaker.</w:t>
      </w:r>
    </w:p>
    <w:p w14:paraId="2261D81F" w14:textId="77777777" w:rsidR="00EE2F38" w:rsidRPr="005F1F56" w:rsidRDefault="00EE2F38" w:rsidP="00EE2F38"/>
    <w:p w14:paraId="1EACD34A" w14:textId="77777777" w:rsidR="00EE2F38" w:rsidRPr="005F1F56" w:rsidRDefault="00EE2F38" w:rsidP="00EE2F38">
      <w:r w:rsidRPr="005F1F56">
        <w:t xml:space="preserve">Protruding from the bottom of the main body is a 12.5cm metal probe that tapers at the bottom to a point. It is fitted with a plastic protective cover with white clip. </w:t>
      </w:r>
    </w:p>
    <w:p w14:paraId="67326FEF" w14:textId="77777777" w:rsidR="00EE2F38" w:rsidRPr="005F1F56" w:rsidRDefault="00EE2F38" w:rsidP="00EE2F38"/>
    <w:p w14:paraId="14FD0A8E" w14:textId="77777777" w:rsidR="00EE2F38" w:rsidRPr="005F1F56" w:rsidRDefault="00EE2F38" w:rsidP="00EE2F38">
      <w:r w:rsidRPr="005F1F56">
        <w:lastRenderedPageBreak/>
        <w:t>On the back of the unit is the battery compartment,</w:t>
      </w:r>
      <w:r w:rsidRPr="005F1F56">
        <w:rPr>
          <w:color w:val="FF0000"/>
        </w:rPr>
        <w:t xml:space="preserve"> </w:t>
      </w:r>
      <w:r w:rsidRPr="005F1F56">
        <w:t xml:space="preserve">the cover has a </w:t>
      </w:r>
      <w:proofErr w:type="gramStart"/>
      <w:r w:rsidRPr="005F1F56">
        <w:t>spring loaded</w:t>
      </w:r>
      <w:proofErr w:type="gramEnd"/>
      <w:r w:rsidRPr="005F1F56">
        <w:t xml:space="preserve"> catch at the top and a hinge at the bottom. </w:t>
      </w:r>
    </w:p>
    <w:p w14:paraId="4A8A9E2F" w14:textId="77777777" w:rsidR="00EE2F38" w:rsidRPr="005F1F56" w:rsidRDefault="00EE2F38" w:rsidP="00EE2F38"/>
    <w:p w14:paraId="42E35E8B" w14:textId="77777777" w:rsidR="00EE2F38" w:rsidRPr="005F1F56" w:rsidRDefault="00EE2F38" w:rsidP="00EE2F38">
      <w:r w:rsidRPr="005F1F56">
        <w:t xml:space="preserve">Directly below the battery compartment is a small red button. This is recessed and changes the temperature between degrees Celsius or Fahrenheit. </w:t>
      </w:r>
    </w:p>
    <w:p w14:paraId="27AEE2CC" w14:textId="77777777" w:rsidR="00A26150" w:rsidRPr="005F1F56" w:rsidRDefault="00A26150" w:rsidP="00A26150"/>
    <w:p w14:paraId="7B3F7FF3" w14:textId="77777777" w:rsidR="00A26150" w:rsidRPr="005F1F56" w:rsidRDefault="00A26150" w:rsidP="00342736">
      <w:pPr>
        <w:pStyle w:val="Heading2"/>
      </w:pPr>
      <w:bookmarkStart w:id="8" w:name="_Toc293495625"/>
      <w:bookmarkStart w:id="9" w:name="_Toc378689213"/>
      <w:r w:rsidRPr="005F1F56">
        <w:t>Getting started</w:t>
      </w:r>
      <w:bookmarkEnd w:id="6"/>
      <w:bookmarkEnd w:id="7"/>
      <w:bookmarkEnd w:id="8"/>
      <w:bookmarkEnd w:id="9"/>
    </w:p>
    <w:p w14:paraId="4E1C974B" w14:textId="77777777" w:rsidR="00EE2F38" w:rsidRPr="005F1F56" w:rsidRDefault="00EE2F38" w:rsidP="00EE2F38">
      <w:r w:rsidRPr="005F1F56">
        <w:t xml:space="preserve">Remove the thermometer from the packaging and insert two AAA batteries. Place the unit face down on a hard surface with the probe facing towards you. To open the battery </w:t>
      </w:r>
      <w:proofErr w:type="gramStart"/>
      <w:r w:rsidRPr="005F1F56">
        <w:t>compartment</w:t>
      </w:r>
      <w:proofErr w:type="gramEnd"/>
      <w:r w:rsidRPr="005F1F56">
        <w:t xml:space="preserve"> locate the spring catch near the top of the unit. This is situated just below the moulded hanging clip. </w:t>
      </w:r>
    </w:p>
    <w:p w14:paraId="39E50890" w14:textId="77777777" w:rsidR="00EE2F38" w:rsidRPr="005F1F56" w:rsidRDefault="00EE2F38" w:rsidP="00EE2F38"/>
    <w:p w14:paraId="228660DE" w14:textId="77777777" w:rsidR="00EE2F38" w:rsidRPr="005F1F56" w:rsidRDefault="00EE2F38" w:rsidP="00EE2F38">
      <w:r w:rsidRPr="005F1F56">
        <w:t>Using the tip of your forefinger gently squeeze the catch down and lift the cover towards you revealing the battery compartment. Insert two AAA batteries with the negative (flat) end of each battery positioned against the spring. To close the cover return it to its original position and press down, there will be an audible click indicating the cover is closed correctly. When this has been done the display on the front will show four horizontal lines and the unit beeps once.</w:t>
      </w:r>
    </w:p>
    <w:p w14:paraId="183EF559" w14:textId="77777777" w:rsidR="00EE2F38" w:rsidRPr="005F1F56" w:rsidRDefault="00EE2F38" w:rsidP="00EE2F38"/>
    <w:p w14:paraId="425722DC" w14:textId="77777777" w:rsidR="00A26150" w:rsidRPr="005F1F56" w:rsidRDefault="00EE2F38" w:rsidP="00A26150">
      <w:r w:rsidRPr="005F1F56">
        <w:t xml:space="preserve">Select your preferred temperature measuring unit by locating the small red button below the battery cover. Press to select Celsius or Fahrenheit, you may find using a pen nib helpful as the button is recessed. The thermometer announces your selection audibly. </w:t>
      </w:r>
    </w:p>
    <w:p w14:paraId="23E12F5C" w14:textId="77777777" w:rsidR="00EE2F38" w:rsidRPr="005F1F56" w:rsidRDefault="00EE2F38" w:rsidP="00A26150"/>
    <w:p w14:paraId="10E2A34F" w14:textId="77777777" w:rsidR="00A26150" w:rsidRPr="005F1F56" w:rsidRDefault="00A26150" w:rsidP="00342736">
      <w:pPr>
        <w:pStyle w:val="Heading2"/>
      </w:pPr>
      <w:bookmarkStart w:id="10" w:name="_Toc293495628"/>
      <w:bookmarkStart w:id="11" w:name="_Toc378689215"/>
      <w:r w:rsidRPr="005F1F56">
        <w:t>Using the product</w:t>
      </w:r>
      <w:bookmarkEnd w:id="10"/>
      <w:bookmarkEnd w:id="11"/>
    </w:p>
    <w:p w14:paraId="619FBABB" w14:textId="77777777" w:rsidR="00EE2F38" w:rsidRPr="005F1F56" w:rsidRDefault="00EE2F38" w:rsidP="00EE2F38">
      <w:r w:rsidRPr="005F1F56">
        <w:t xml:space="preserve">Once the unit has been turned on using the oval-shaped </w:t>
      </w:r>
      <w:r w:rsidRPr="005F1F56">
        <w:rPr>
          <w:b/>
        </w:rPr>
        <w:t>ON/TALK</w:t>
      </w:r>
      <w:r w:rsidRPr="005F1F56">
        <w:t xml:space="preserve"> button on the front hold the main body of the unit and remove the plastic protective sleeve from the probe. Insert the probe into your food at least 2.5cm (one inch) to announce the temperature. As the temperature is being established the display on the LCD screen will change. Once the correct temperature is registered the unit will announce the temperature in a clear female voice. If you wish to hear the temperature again, simply press the </w:t>
      </w:r>
      <w:r w:rsidRPr="005F1F56">
        <w:rPr>
          <w:b/>
        </w:rPr>
        <w:t>ON/TALK</w:t>
      </w:r>
      <w:r w:rsidRPr="005F1F56">
        <w:t xml:space="preserve"> button. </w:t>
      </w:r>
    </w:p>
    <w:p w14:paraId="47CB7824" w14:textId="77777777" w:rsidR="00EE2F38" w:rsidRPr="005F1F56" w:rsidRDefault="00EE2F38" w:rsidP="00EE2F38"/>
    <w:p w14:paraId="63CCDF9B" w14:textId="77777777" w:rsidR="00EE2F38" w:rsidRPr="005F1F56" w:rsidRDefault="00EE2F38" w:rsidP="00EE2F38">
      <w:r w:rsidRPr="005F1F56">
        <w:t xml:space="preserve">To turn the thermometer off press and hold the </w:t>
      </w:r>
      <w:r w:rsidRPr="005F1F56">
        <w:rPr>
          <w:b/>
        </w:rPr>
        <w:t xml:space="preserve">ON/TALK </w:t>
      </w:r>
      <w:r w:rsidRPr="005F1F56">
        <w:t>button for approximately three seconds.</w:t>
      </w:r>
    </w:p>
    <w:p w14:paraId="45AB380B" w14:textId="77777777" w:rsidR="00EE2F38" w:rsidRPr="005F1F56" w:rsidRDefault="00EE2F38" w:rsidP="00EE2F38"/>
    <w:p w14:paraId="5491C5B4" w14:textId="77777777" w:rsidR="00EE2F38" w:rsidRPr="005F1F56" w:rsidRDefault="00EE2F38" w:rsidP="00EE2F38">
      <w:r w:rsidRPr="005F1F56">
        <w:rPr>
          <w:b/>
        </w:rPr>
        <w:t xml:space="preserve">Important: </w:t>
      </w:r>
      <w:r w:rsidRPr="005F1F56">
        <w:t>clean the probe immediately after use to avoid cross contamination with other food stuffs.</w:t>
      </w:r>
    </w:p>
    <w:p w14:paraId="775A5DB5" w14:textId="77777777" w:rsidR="00E06782" w:rsidRPr="005F1F56" w:rsidRDefault="00E06782" w:rsidP="00EE2F38"/>
    <w:p w14:paraId="60C9E85B" w14:textId="77777777" w:rsidR="00EE2F38" w:rsidRPr="005F1F56" w:rsidRDefault="00EE2F38" w:rsidP="00EE2F38">
      <w:r w:rsidRPr="005F1F56">
        <w:t>If the thermometer is not in use for long periods of time remove the batteries from the battery compartment to avoid battery leakage.</w:t>
      </w:r>
    </w:p>
    <w:p w14:paraId="3CE3D1C9" w14:textId="77777777" w:rsidR="00EE2F38" w:rsidRPr="005F1F56" w:rsidRDefault="00EE2F38" w:rsidP="00EE2F38"/>
    <w:p w14:paraId="0AF3E6FC" w14:textId="77777777" w:rsidR="00EE2F38" w:rsidRPr="005F1F56" w:rsidRDefault="00EE2F38" w:rsidP="00EE2F38">
      <w:r w:rsidRPr="005F1F56">
        <w:t xml:space="preserve">Details on food temperatures have been taken from the </w:t>
      </w:r>
      <w:r w:rsidRPr="005F1F56">
        <w:rPr>
          <w:b/>
        </w:rPr>
        <w:t>Food Standards Agency</w:t>
      </w:r>
      <w:r w:rsidRPr="005F1F56">
        <w:t xml:space="preserve"> </w:t>
      </w:r>
      <w:r w:rsidRPr="005F1F56">
        <w:rPr>
          <w:b/>
        </w:rPr>
        <w:t>guidelines</w:t>
      </w:r>
      <w:r w:rsidRPr="005F1F56">
        <w:t xml:space="preserve"> and have been included below. These were correct at the time of </w:t>
      </w:r>
      <w:r w:rsidR="00F63907" w:rsidRPr="005F1F56">
        <w:t xml:space="preserve">original </w:t>
      </w:r>
      <w:r w:rsidRPr="005F1F56">
        <w:t>publication (March 2012).</w:t>
      </w:r>
    </w:p>
    <w:p w14:paraId="49F118A7" w14:textId="77777777" w:rsidR="00EE2F38" w:rsidRPr="005F1F56" w:rsidRDefault="00EE2F38" w:rsidP="00EE2F38"/>
    <w:p w14:paraId="414BA6F8" w14:textId="77777777" w:rsidR="00EE2F38" w:rsidRPr="005F1F56" w:rsidRDefault="00EE2F38" w:rsidP="00EE2F38">
      <w:pPr>
        <w:pStyle w:val="Heading2"/>
      </w:pPr>
      <w:r w:rsidRPr="005F1F56">
        <w:t>Food Standards Agency</w:t>
      </w:r>
    </w:p>
    <w:p w14:paraId="0E514BF1" w14:textId="77777777" w:rsidR="00EE2F38" w:rsidRPr="005F1F56" w:rsidRDefault="00EE2F38" w:rsidP="00EE2F38">
      <w:pPr>
        <w:pStyle w:val="Heading3"/>
      </w:pPr>
      <w:r w:rsidRPr="005F1F56">
        <w:t>Safe minimum cooking temperatures</w:t>
      </w:r>
    </w:p>
    <w:p w14:paraId="5FDB19D7" w14:textId="77777777" w:rsidR="00EE2F38" w:rsidRPr="005F1F56" w:rsidRDefault="00EE2F38" w:rsidP="00EE2F38">
      <w:r w:rsidRPr="005F1F56">
        <w:t>Use this chart and a food thermometer to ensure that meat, poultry, seafood, and other cooked foods reach a safe minimum internal temperature.</w:t>
      </w:r>
    </w:p>
    <w:p w14:paraId="737B3D45" w14:textId="77777777" w:rsidR="00EE2F38" w:rsidRPr="005F1F56" w:rsidRDefault="00EE2F38" w:rsidP="00EE2F38"/>
    <w:p w14:paraId="59EA7D0C" w14:textId="77777777" w:rsidR="00EE2F38" w:rsidRPr="005F1F56" w:rsidRDefault="00EE2F38" w:rsidP="00EE2F38">
      <w:r w:rsidRPr="005F1F56">
        <w:t>Remember, you can’t tell whether meat is safely cooked by looking at it. Any cooked, uncured red meats - including pork - can be pink, even when the meat has reached a safe internal temperature. </w:t>
      </w:r>
    </w:p>
    <w:p w14:paraId="13CC0E4D" w14:textId="77777777" w:rsidR="00EE2F38" w:rsidRPr="005F1F56" w:rsidRDefault="00EE2F38" w:rsidP="00EE2F38"/>
    <w:p w14:paraId="164D6AC1" w14:textId="77777777" w:rsidR="00EE2F38" w:rsidRPr="005F1F56" w:rsidRDefault="00EE2F38" w:rsidP="00EE2F38">
      <w:pPr>
        <w:pStyle w:val="Heading3"/>
      </w:pPr>
      <w:r w:rsidRPr="005F1F56">
        <w:t xml:space="preserve">Why the rest time is </w:t>
      </w:r>
      <w:proofErr w:type="gramStart"/>
      <w:r w:rsidRPr="005F1F56">
        <w:t>important</w:t>
      </w:r>
      <w:proofErr w:type="gramEnd"/>
    </w:p>
    <w:p w14:paraId="33052C3B" w14:textId="77777777" w:rsidR="00EE2F38" w:rsidRPr="005F1F56" w:rsidRDefault="00EE2F38" w:rsidP="00EE2F38">
      <w:r w:rsidRPr="005F1F56">
        <w:t>After you remove meat from a grill, oven, or other heat source, allow it to rest for the specified amount of time. During the rest time, its temperature remains constant or continues to rise, which destroys harmful germs.</w:t>
      </w:r>
    </w:p>
    <w:p w14:paraId="687E9D29" w14:textId="77777777" w:rsidR="00EE2F38" w:rsidRPr="005F1F56" w:rsidRDefault="00EE2F38" w:rsidP="00EE2F38"/>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7"/>
        <w:gridCol w:w="2464"/>
        <w:gridCol w:w="4012"/>
        <w:gridCol w:w="1759"/>
      </w:tblGrid>
      <w:tr w:rsidR="00EE2F38" w:rsidRPr="005F1F56" w14:paraId="5F9675CB" w14:textId="77777777" w:rsidTr="003A13A7">
        <w:trPr>
          <w:trHeight w:val="280"/>
          <w:tblHeader/>
          <w:tblCellSpacing w:w="15" w:type="dxa"/>
        </w:trPr>
        <w:tc>
          <w:tcPr>
            <w:tcW w:w="0" w:type="auto"/>
            <w:shd w:val="clear" w:color="auto" w:fill="699557"/>
            <w:tcMar>
              <w:top w:w="0" w:type="dxa"/>
              <w:left w:w="75" w:type="dxa"/>
              <w:bottom w:w="0" w:type="dxa"/>
              <w:right w:w="0" w:type="dxa"/>
            </w:tcMar>
          </w:tcPr>
          <w:p w14:paraId="5C6023E8" w14:textId="77777777" w:rsidR="00EE2F38" w:rsidRPr="005F1F56" w:rsidRDefault="00EE2F38" w:rsidP="000F66A7">
            <w:pPr>
              <w:rPr>
                <w:rFonts w:cs="Arial"/>
                <w:b/>
                <w:bCs/>
                <w:color w:val="FFFFFF"/>
                <w:szCs w:val="28"/>
              </w:rPr>
            </w:pPr>
            <w:r w:rsidRPr="005F1F56">
              <w:rPr>
                <w:rFonts w:cs="Arial"/>
                <w:b/>
                <w:bCs/>
                <w:color w:val="FFFFFF"/>
                <w:szCs w:val="28"/>
              </w:rPr>
              <w:t>Category</w:t>
            </w:r>
          </w:p>
        </w:tc>
        <w:tc>
          <w:tcPr>
            <w:tcW w:w="0" w:type="auto"/>
            <w:shd w:val="clear" w:color="auto" w:fill="699557"/>
            <w:tcMar>
              <w:top w:w="0" w:type="dxa"/>
              <w:left w:w="75" w:type="dxa"/>
              <w:bottom w:w="0" w:type="dxa"/>
              <w:right w:w="0" w:type="dxa"/>
            </w:tcMar>
          </w:tcPr>
          <w:p w14:paraId="6F4E5857" w14:textId="77777777" w:rsidR="00EE2F38" w:rsidRPr="005F1F56" w:rsidRDefault="00EE2F38" w:rsidP="000F66A7">
            <w:pPr>
              <w:jc w:val="center"/>
              <w:rPr>
                <w:rFonts w:cs="Arial"/>
                <w:b/>
                <w:bCs/>
                <w:color w:val="FFFFFF"/>
                <w:szCs w:val="28"/>
              </w:rPr>
            </w:pPr>
            <w:r w:rsidRPr="005F1F56">
              <w:rPr>
                <w:rFonts w:cs="Arial"/>
                <w:b/>
                <w:bCs/>
                <w:color w:val="FFFFFF"/>
                <w:szCs w:val="28"/>
              </w:rPr>
              <w:t>Food</w:t>
            </w:r>
          </w:p>
        </w:tc>
        <w:tc>
          <w:tcPr>
            <w:tcW w:w="1917" w:type="pct"/>
            <w:shd w:val="clear" w:color="auto" w:fill="699557"/>
            <w:tcMar>
              <w:top w:w="0" w:type="dxa"/>
              <w:left w:w="75" w:type="dxa"/>
              <w:bottom w:w="0" w:type="dxa"/>
              <w:right w:w="0" w:type="dxa"/>
            </w:tcMar>
          </w:tcPr>
          <w:p w14:paraId="2B9FF260" w14:textId="77777777" w:rsidR="00EE2F38" w:rsidRPr="005F1F56" w:rsidRDefault="00EE2F38" w:rsidP="000F66A7">
            <w:pPr>
              <w:jc w:val="center"/>
              <w:rPr>
                <w:rFonts w:cs="Arial"/>
                <w:b/>
                <w:bCs/>
                <w:color w:val="FFFFFF"/>
                <w:szCs w:val="28"/>
              </w:rPr>
            </w:pPr>
            <w:r w:rsidRPr="005F1F56">
              <w:rPr>
                <w:rFonts w:cs="Arial"/>
                <w:b/>
                <w:bCs/>
                <w:color w:val="FFFFFF"/>
                <w:szCs w:val="28"/>
              </w:rPr>
              <w:t>Temperature Fahrenheit (Celsius)</w:t>
            </w:r>
          </w:p>
        </w:tc>
        <w:tc>
          <w:tcPr>
            <w:tcW w:w="684" w:type="pct"/>
            <w:shd w:val="clear" w:color="auto" w:fill="699557"/>
            <w:tcMar>
              <w:top w:w="0" w:type="dxa"/>
              <w:left w:w="75" w:type="dxa"/>
              <w:bottom w:w="0" w:type="dxa"/>
              <w:right w:w="0" w:type="dxa"/>
            </w:tcMar>
          </w:tcPr>
          <w:p w14:paraId="32220E97" w14:textId="77777777" w:rsidR="00EE2F38" w:rsidRPr="005F1F56" w:rsidRDefault="00EE2F38" w:rsidP="000F66A7">
            <w:pPr>
              <w:rPr>
                <w:rFonts w:cs="Arial"/>
                <w:b/>
                <w:bCs/>
                <w:color w:val="FFFFFF"/>
                <w:szCs w:val="28"/>
              </w:rPr>
            </w:pPr>
            <w:r w:rsidRPr="005F1F56">
              <w:rPr>
                <w:rFonts w:cs="Arial"/>
                <w:b/>
                <w:bCs/>
                <w:color w:val="FFFFFF"/>
                <w:szCs w:val="28"/>
              </w:rPr>
              <w:t>Rest Time </w:t>
            </w:r>
          </w:p>
        </w:tc>
      </w:tr>
      <w:tr w:rsidR="00EE2F38" w:rsidRPr="005F1F56" w14:paraId="7196CE61" w14:textId="77777777" w:rsidTr="003A13A7">
        <w:trPr>
          <w:trHeight w:val="300"/>
          <w:tblCellSpacing w:w="15" w:type="dxa"/>
        </w:trPr>
        <w:tc>
          <w:tcPr>
            <w:tcW w:w="0" w:type="auto"/>
            <w:vMerge w:val="restart"/>
            <w:shd w:val="clear" w:color="auto" w:fill="FFFFFF"/>
            <w:tcMar>
              <w:top w:w="0" w:type="dxa"/>
              <w:left w:w="75" w:type="dxa"/>
              <w:bottom w:w="0" w:type="dxa"/>
              <w:right w:w="0" w:type="dxa"/>
            </w:tcMar>
          </w:tcPr>
          <w:p w14:paraId="2A31DCC4" w14:textId="77777777" w:rsidR="00EE2F38" w:rsidRPr="005F1F56" w:rsidRDefault="00EE2F38" w:rsidP="000F66A7">
            <w:pPr>
              <w:rPr>
                <w:rFonts w:cs="Arial"/>
                <w:b/>
                <w:bCs/>
                <w:szCs w:val="28"/>
              </w:rPr>
            </w:pPr>
            <w:r w:rsidRPr="005F1F56">
              <w:rPr>
                <w:rFonts w:cs="Arial"/>
                <w:b/>
                <w:bCs/>
                <w:szCs w:val="28"/>
              </w:rPr>
              <w:t>Ground Meat &amp; Meat Mixtures</w:t>
            </w:r>
          </w:p>
        </w:tc>
        <w:tc>
          <w:tcPr>
            <w:tcW w:w="0" w:type="auto"/>
            <w:shd w:val="clear" w:color="auto" w:fill="FFFFFF"/>
            <w:tcMar>
              <w:top w:w="0" w:type="dxa"/>
              <w:left w:w="75" w:type="dxa"/>
              <w:bottom w:w="0" w:type="dxa"/>
              <w:right w:w="0" w:type="dxa"/>
            </w:tcMar>
          </w:tcPr>
          <w:p w14:paraId="55EF13E2" w14:textId="77777777" w:rsidR="00EE2F38" w:rsidRPr="005F1F56" w:rsidRDefault="00EE2F38" w:rsidP="000F66A7">
            <w:pPr>
              <w:jc w:val="center"/>
              <w:rPr>
                <w:rFonts w:cs="Arial"/>
                <w:szCs w:val="28"/>
              </w:rPr>
            </w:pPr>
            <w:r w:rsidRPr="005F1F56">
              <w:rPr>
                <w:rFonts w:cs="Arial"/>
                <w:szCs w:val="28"/>
              </w:rPr>
              <w:t>Beef, Pork, Veal, Lamb</w:t>
            </w:r>
          </w:p>
        </w:tc>
        <w:tc>
          <w:tcPr>
            <w:tcW w:w="1917" w:type="pct"/>
            <w:shd w:val="clear" w:color="auto" w:fill="FFFFFF"/>
            <w:tcMar>
              <w:top w:w="0" w:type="dxa"/>
              <w:left w:w="75" w:type="dxa"/>
              <w:bottom w:w="0" w:type="dxa"/>
              <w:right w:w="0" w:type="dxa"/>
            </w:tcMar>
          </w:tcPr>
          <w:p w14:paraId="4FDAA648" w14:textId="77777777" w:rsidR="00EE2F38" w:rsidRPr="005F1F56" w:rsidRDefault="00EE2F38" w:rsidP="000F66A7">
            <w:pPr>
              <w:jc w:val="center"/>
              <w:rPr>
                <w:rFonts w:cs="Arial"/>
                <w:szCs w:val="28"/>
              </w:rPr>
            </w:pPr>
            <w:r w:rsidRPr="005F1F56">
              <w:rPr>
                <w:rFonts w:cs="Arial"/>
                <w:szCs w:val="28"/>
              </w:rPr>
              <w:t>160 (71.1ºC)</w:t>
            </w:r>
          </w:p>
        </w:tc>
        <w:tc>
          <w:tcPr>
            <w:tcW w:w="684" w:type="pct"/>
            <w:shd w:val="clear" w:color="auto" w:fill="FFFFFF"/>
            <w:tcMar>
              <w:top w:w="0" w:type="dxa"/>
              <w:left w:w="75" w:type="dxa"/>
              <w:bottom w:w="0" w:type="dxa"/>
              <w:right w:w="0" w:type="dxa"/>
            </w:tcMar>
          </w:tcPr>
          <w:p w14:paraId="122A088D" w14:textId="77777777" w:rsidR="00EE2F38" w:rsidRPr="005F1F56" w:rsidRDefault="00EE2F38" w:rsidP="000F66A7">
            <w:pPr>
              <w:rPr>
                <w:rFonts w:cs="Arial"/>
                <w:szCs w:val="28"/>
              </w:rPr>
            </w:pPr>
            <w:r w:rsidRPr="005F1F56">
              <w:rPr>
                <w:rFonts w:cs="Arial"/>
                <w:szCs w:val="28"/>
              </w:rPr>
              <w:t>None</w:t>
            </w:r>
          </w:p>
        </w:tc>
      </w:tr>
      <w:tr w:rsidR="00EE2F38" w:rsidRPr="005F1F56" w14:paraId="3204690C" w14:textId="77777777" w:rsidTr="003A13A7">
        <w:trPr>
          <w:trHeight w:val="300"/>
          <w:tblCellSpacing w:w="15" w:type="dxa"/>
        </w:trPr>
        <w:tc>
          <w:tcPr>
            <w:tcW w:w="0" w:type="auto"/>
            <w:vMerge/>
            <w:shd w:val="clear" w:color="auto" w:fill="FFFFFF"/>
            <w:vAlign w:val="center"/>
          </w:tcPr>
          <w:p w14:paraId="4178522E"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3FF57AC3" w14:textId="77777777" w:rsidR="00EE2F38" w:rsidRPr="005F1F56" w:rsidRDefault="00EE2F38" w:rsidP="000F66A7">
            <w:pPr>
              <w:jc w:val="center"/>
              <w:rPr>
                <w:rFonts w:cs="Arial"/>
                <w:szCs w:val="28"/>
              </w:rPr>
            </w:pPr>
            <w:r w:rsidRPr="005F1F56">
              <w:rPr>
                <w:rFonts w:cs="Arial"/>
                <w:szCs w:val="28"/>
              </w:rPr>
              <w:t>Turkey, Chicken</w:t>
            </w:r>
          </w:p>
        </w:tc>
        <w:tc>
          <w:tcPr>
            <w:tcW w:w="1917" w:type="pct"/>
            <w:shd w:val="clear" w:color="auto" w:fill="FFFFFF"/>
            <w:tcMar>
              <w:top w:w="0" w:type="dxa"/>
              <w:left w:w="75" w:type="dxa"/>
              <w:bottom w:w="0" w:type="dxa"/>
              <w:right w:w="0" w:type="dxa"/>
            </w:tcMar>
          </w:tcPr>
          <w:p w14:paraId="477372B1"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3303C0B3" w14:textId="77777777" w:rsidR="00EE2F38" w:rsidRPr="005F1F56" w:rsidRDefault="00EE2F38" w:rsidP="000F66A7">
            <w:pPr>
              <w:rPr>
                <w:rFonts w:cs="Arial"/>
                <w:szCs w:val="28"/>
              </w:rPr>
            </w:pPr>
            <w:r w:rsidRPr="005F1F56">
              <w:rPr>
                <w:rFonts w:cs="Arial"/>
                <w:szCs w:val="28"/>
              </w:rPr>
              <w:t>None</w:t>
            </w:r>
          </w:p>
        </w:tc>
      </w:tr>
      <w:tr w:rsidR="00EE2F38" w:rsidRPr="005F1F56" w14:paraId="387C25F4" w14:textId="77777777" w:rsidTr="003A13A7">
        <w:trPr>
          <w:trHeight w:val="261"/>
          <w:tblCellSpacing w:w="15" w:type="dxa"/>
        </w:trPr>
        <w:tc>
          <w:tcPr>
            <w:tcW w:w="0" w:type="auto"/>
            <w:shd w:val="clear" w:color="auto" w:fill="E8F0F2"/>
            <w:tcMar>
              <w:top w:w="0" w:type="dxa"/>
              <w:left w:w="75" w:type="dxa"/>
              <w:bottom w:w="0" w:type="dxa"/>
              <w:right w:w="0" w:type="dxa"/>
            </w:tcMar>
          </w:tcPr>
          <w:p w14:paraId="6E3EB8EA" w14:textId="77777777" w:rsidR="00EE2F38" w:rsidRPr="005F1F56" w:rsidRDefault="00EE2F38" w:rsidP="000F66A7">
            <w:pPr>
              <w:rPr>
                <w:rFonts w:cs="Arial"/>
                <w:b/>
                <w:bCs/>
                <w:szCs w:val="28"/>
              </w:rPr>
            </w:pPr>
            <w:r w:rsidRPr="005F1F56">
              <w:rPr>
                <w:rFonts w:cs="Arial"/>
                <w:b/>
                <w:bCs/>
                <w:szCs w:val="28"/>
              </w:rPr>
              <w:t>Fresh Beef, Veal, Lamb</w:t>
            </w:r>
          </w:p>
        </w:tc>
        <w:tc>
          <w:tcPr>
            <w:tcW w:w="0" w:type="auto"/>
            <w:shd w:val="clear" w:color="auto" w:fill="E8F0F2"/>
            <w:tcMar>
              <w:top w:w="0" w:type="dxa"/>
              <w:left w:w="75" w:type="dxa"/>
              <w:bottom w:w="0" w:type="dxa"/>
              <w:right w:w="0" w:type="dxa"/>
            </w:tcMar>
          </w:tcPr>
          <w:p w14:paraId="7748D4C0" w14:textId="77777777" w:rsidR="00EE2F38" w:rsidRPr="005F1F56" w:rsidRDefault="00EE2F38" w:rsidP="000F66A7">
            <w:pPr>
              <w:jc w:val="center"/>
              <w:rPr>
                <w:rFonts w:cs="Arial"/>
                <w:szCs w:val="28"/>
              </w:rPr>
            </w:pPr>
            <w:r w:rsidRPr="005F1F56">
              <w:rPr>
                <w:rFonts w:cs="Arial"/>
                <w:szCs w:val="28"/>
              </w:rPr>
              <w:t>Steaks, roasts, chops</w:t>
            </w:r>
          </w:p>
        </w:tc>
        <w:tc>
          <w:tcPr>
            <w:tcW w:w="1917" w:type="pct"/>
            <w:shd w:val="clear" w:color="auto" w:fill="E8F0F2"/>
            <w:tcMar>
              <w:top w:w="0" w:type="dxa"/>
              <w:left w:w="75" w:type="dxa"/>
              <w:bottom w:w="0" w:type="dxa"/>
              <w:right w:w="0" w:type="dxa"/>
            </w:tcMar>
          </w:tcPr>
          <w:p w14:paraId="4016D1BF" w14:textId="77777777" w:rsidR="00EE2F38" w:rsidRPr="005F1F56" w:rsidRDefault="00EE2F38" w:rsidP="000F66A7">
            <w:pPr>
              <w:jc w:val="center"/>
              <w:rPr>
                <w:rFonts w:cs="Arial"/>
                <w:szCs w:val="28"/>
              </w:rPr>
            </w:pPr>
            <w:r w:rsidRPr="005F1F56">
              <w:rPr>
                <w:rFonts w:cs="Arial"/>
                <w:szCs w:val="28"/>
              </w:rPr>
              <w:t>145 (62.8ºC)</w:t>
            </w:r>
          </w:p>
        </w:tc>
        <w:tc>
          <w:tcPr>
            <w:tcW w:w="684" w:type="pct"/>
            <w:shd w:val="clear" w:color="auto" w:fill="E8F0F2"/>
            <w:tcMar>
              <w:top w:w="0" w:type="dxa"/>
              <w:left w:w="75" w:type="dxa"/>
              <w:bottom w:w="0" w:type="dxa"/>
              <w:right w:w="0" w:type="dxa"/>
            </w:tcMar>
          </w:tcPr>
          <w:p w14:paraId="467959F0" w14:textId="77777777" w:rsidR="00EE2F38" w:rsidRPr="005F1F56" w:rsidRDefault="00EE2F38" w:rsidP="000F66A7">
            <w:pPr>
              <w:rPr>
                <w:rFonts w:cs="Arial"/>
                <w:szCs w:val="28"/>
              </w:rPr>
            </w:pPr>
            <w:r w:rsidRPr="005F1F56">
              <w:rPr>
                <w:rFonts w:cs="Arial"/>
                <w:szCs w:val="28"/>
              </w:rPr>
              <w:t>3 minutes</w:t>
            </w:r>
          </w:p>
        </w:tc>
      </w:tr>
      <w:tr w:rsidR="00EE2F38" w:rsidRPr="005F1F56" w14:paraId="2B96EA73" w14:textId="77777777" w:rsidTr="003A13A7">
        <w:trPr>
          <w:trHeight w:val="300"/>
          <w:tblCellSpacing w:w="15" w:type="dxa"/>
        </w:trPr>
        <w:tc>
          <w:tcPr>
            <w:tcW w:w="0" w:type="auto"/>
            <w:vMerge w:val="restart"/>
            <w:shd w:val="clear" w:color="auto" w:fill="FFFFFF"/>
            <w:tcMar>
              <w:top w:w="0" w:type="dxa"/>
              <w:left w:w="75" w:type="dxa"/>
              <w:bottom w:w="0" w:type="dxa"/>
              <w:right w:w="0" w:type="dxa"/>
            </w:tcMar>
          </w:tcPr>
          <w:p w14:paraId="0DC8CC59" w14:textId="77777777" w:rsidR="00EE2F38" w:rsidRPr="005F1F56" w:rsidRDefault="00EE2F38" w:rsidP="000F66A7">
            <w:pPr>
              <w:rPr>
                <w:rFonts w:cs="Arial"/>
                <w:b/>
                <w:bCs/>
                <w:szCs w:val="28"/>
              </w:rPr>
            </w:pPr>
            <w:r w:rsidRPr="005F1F56">
              <w:rPr>
                <w:rFonts w:cs="Arial"/>
                <w:b/>
                <w:bCs/>
                <w:szCs w:val="28"/>
              </w:rPr>
              <w:t>Poultry</w:t>
            </w:r>
          </w:p>
        </w:tc>
        <w:tc>
          <w:tcPr>
            <w:tcW w:w="0" w:type="auto"/>
            <w:shd w:val="clear" w:color="auto" w:fill="FFFFFF"/>
            <w:tcMar>
              <w:top w:w="0" w:type="dxa"/>
              <w:left w:w="75" w:type="dxa"/>
              <w:bottom w:w="0" w:type="dxa"/>
              <w:right w:w="0" w:type="dxa"/>
            </w:tcMar>
          </w:tcPr>
          <w:p w14:paraId="6B54297A" w14:textId="77777777" w:rsidR="00EE2F38" w:rsidRPr="005F1F56" w:rsidRDefault="00EE2F38" w:rsidP="000F66A7">
            <w:pPr>
              <w:jc w:val="center"/>
              <w:rPr>
                <w:rFonts w:cs="Arial"/>
                <w:szCs w:val="28"/>
              </w:rPr>
            </w:pPr>
            <w:r w:rsidRPr="005F1F56">
              <w:rPr>
                <w:rFonts w:cs="Arial"/>
                <w:szCs w:val="28"/>
              </w:rPr>
              <w:t>Chicken &amp; Turkey, whole</w:t>
            </w:r>
          </w:p>
        </w:tc>
        <w:tc>
          <w:tcPr>
            <w:tcW w:w="1917" w:type="pct"/>
            <w:shd w:val="clear" w:color="auto" w:fill="FFFFFF"/>
            <w:tcMar>
              <w:top w:w="0" w:type="dxa"/>
              <w:left w:w="75" w:type="dxa"/>
              <w:bottom w:w="0" w:type="dxa"/>
              <w:right w:w="0" w:type="dxa"/>
            </w:tcMar>
          </w:tcPr>
          <w:p w14:paraId="16C82189"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16BB541F" w14:textId="77777777" w:rsidR="00EE2F38" w:rsidRPr="005F1F56" w:rsidRDefault="00EE2F38" w:rsidP="000F66A7">
            <w:pPr>
              <w:rPr>
                <w:rFonts w:cs="Arial"/>
                <w:szCs w:val="28"/>
              </w:rPr>
            </w:pPr>
            <w:r w:rsidRPr="005F1F56">
              <w:rPr>
                <w:rFonts w:cs="Arial"/>
                <w:szCs w:val="28"/>
              </w:rPr>
              <w:t>None</w:t>
            </w:r>
          </w:p>
        </w:tc>
      </w:tr>
      <w:tr w:rsidR="00EE2F38" w:rsidRPr="005F1F56" w14:paraId="48B0EFDB" w14:textId="77777777" w:rsidTr="003A13A7">
        <w:trPr>
          <w:trHeight w:val="321"/>
          <w:tblCellSpacing w:w="15" w:type="dxa"/>
        </w:trPr>
        <w:tc>
          <w:tcPr>
            <w:tcW w:w="0" w:type="auto"/>
            <w:vMerge/>
            <w:shd w:val="clear" w:color="auto" w:fill="FFFFFF"/>
            <w:vAlign w:val="center"/>
          </w:tcPr>
          <w:p w14:paraId="57AD18AA"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26981843" w14:textId="77777777" w:rsidR="00EE2F38" w:rsidRPr="005F1F56" w:rsidRDefault="00EE2F38" w:rsidP="000F66A7">
            <w:pPr>
              <w:jc w:val="center"/>
              <w:rPr>
                <w:rFonts w:cs="Arial"/>
                <w:szCs w:val="28"/>
              </w:rPr>
            </w:pPr>
            <w:r w:rsidRPr="005F1F56">
              <w:rPr>
                <w:rFonts w:cs="Arial"/>
                <w:szCs w:val="28"/>
              </w:rPr>
              <w:t>Poultry breasts, roasts</w:t>
            </w:r>
          </w:p>
        </w:tc>
        <w:tc>
          <w:tcPr>
            <w:tcW w:w="1917" w:type="pct"/>
            <w:shd w:val="clear" w:color="auto" w:fill="FFFFFF"/>
            <w:tcMar>
              <w:top w:w="0" w:type="dxa"/>
              <w:left w:w="75" w:type="dxa"/>
              <w:bottom w:w="0" w:type="dxa"/>
              <w:right w:w="0" w:type="dxa"/>
            </w:tcMar>
          </w:tcPr>
          <w:p w14:paraId="33E78866"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54688486" w14:textId="77777777" w:rsidR="00EE2F38" w:rsidRPr="005F1F56" w:rsidRDefault="00EE2F38" w:rsidP="000F66A7">
            <w:pPr>
              <w:rPr>
                <w:rFonts w:cs="Arial"/>
                <w:szCs w:val="28"/>
              </w:rPr>
            </w:pPr>
            <w:r w:rsidRPr="005F1F56">
              <w:rPr>
                <w:rFonts w:cs="Arial"/>
                <w:szCs w:val="28"/>
              </w:rPr>
              <w:t>None</w:t>
            </w:r>
          </w:p>
        </w:tc>
      </w:tr>
      <w:tr w:rsidR="00EE2F38" w:rsidRPr="005F1F56" w14:paraId="21F7DB7B" w14:textId="77777777" w:rsidTr="003A13A7">
        <w:trPr>
          <w:trHeight w:val="321"/>
          <w:tblCellSpacing w:w="15" w:type="dxa"/>
        </w:trPr>
        <w:tc>
          <w:tcPr>
            <w:tcW w:w="0" w:type="auto"/>
            <w:vMerge/>
            <w:shd w:val="clear" w:color="auto" w:fill="FFFFFF"/>
            <w:vAlign w:val="center"/>
          </w:tcPr>
          <w:p w14:paraId="46EE82F8"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472338D6" w14:textId="77777777" w:rsidR="00EE2F38" w:rsidRPr="005F1F56" w:rsidRDefault="00EE2F38" w:rsidP="000F66A7">
            <w:pPr>
              <w:jc w:val="center"/>
              <w:rPr>
                <w:rFonts w:cs="Arial"/>
                <w:szCs w:val="28"/>
              </w:rPr>
            </w:pPr>
            <w:r w:rsidRPr="005F1F56">
              <w:rPr>
                <w:rFonts w:cs="Arial"/>
                <w:szCs w:val="28"/>
              </w:rPr>
              <w:t>Poultry thighs, legs, wings</w:t>
            </w:r>
          </w:p>
        </w:tc>
        <w:tc>
          <w:tcPr>
            <w:tcW w:w="1917" w:type="pct"/>
            <w:shd w:val="clear" w:color="auto" w:fill="FFFFFF"/>
            <w:tcMar>
              <w:top w:w="0" w:type="dxa"/>
              <w:left w:w="75" w:type="dxa"/>
              <w:bottom w:w="0" w:type="dxa"/>
              <w:right w:w="0" w:type="dxa"/>
            </w:tcMar>
          </w:tcPr>
          <w:p w14:paraId="2D48544B"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4AD67FF6" w14:textId="77777777" w:rsidR="00EE2F38" w:rsidRPr="005F1F56" w:rsidRDefault="00EE2F38" w:rsidP="000F66A7">
            <w:pPr>
              <w:rPr>
                <w:rFonts w:cs="Arial"/>
                <w:szCs w:val="28"/>
              </w:rPr>
            </w:pPr>
            <w:r w:rsidRPr="005F1F56">
              <w:rPr>
                <w:rFonts w:cs="Arial"/>
                <w:szCs w:val="28"/>
              </w:rPr>
              <w:t>None</w:t>
            </w:r>
          </w:p>
        </w:tc>
      </w:tr>
      <w:tr w:rsidR="00EE2F38" w:rsidRPr="005F1F56" w14:paraId="67E0557A" w14:textId="77777777" w:rsidTr="003A13A7">
        <w:trPr>
          <w:trHeight w:val="321"/>
          <w:tblCellSpacing w:w="15" w:type="dxa"/>
        </w:trPr>
        <w:tc>
          <w:tcPr>
            <w:tcW w:w="0" w:type="auto"/>
            <w:vMerge/>
            <w:shd w:val="clear" w:color="auto" w:fill="FFFFFF"/>
            <w:vAlign w:val="center"/>
          </w:tcPr>
          <w:p w14:paraId="3CABD2BA"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26C009A1" w14:textId="77777777" w:rsidR="00EE2F38" w:rsidRPr="005F1F56" w:rsidRDefault="00EE2F38" w:rsidP="000F66A7">
            <w:pPr>
              <w:jc w:val="center"/>
              <w:rPr>
                <w:rFonts w:cs="Arial"/>
                <w:szCs w:val="28"/>
              </w:rPr>
            </w:pPr>
            <w:r w:rsidRPr="005F1F56">
              <w:rPr>
                <w:rFonts w:cs="Arial"/>
                <w:szCs w:val="28"/>
              </w:rPr>
              <w:t>Duck &amp; Goose</w:t>
            </w:r>
          </w:p>
        </w:tc>
        <w:tc>
          <w:tcPr>
            <w:tcW w:w="1917" w:type="pct"/>
            <w:shd w:val="clear" w:color="auto" w:fill="FFFFFF"/>
            <w:tcMar>
              <w:top w:w="0" w:type="dxa"/>
              <w:left w:w="75" w:type="dxa"/>
              <w:bottom w:w="0" w:type="dxa"/>
              <w:right w:w="0" w:type="dxa"/>
            </w:tcMar>
          </w:tcPr>
          <w:p w14:paraId="303E3A15"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5E47143D" w14:textId="77777777" w:rsidR="00EE2F38" w:rsidRPr="005F1F56" w:rsidRDefault="00EE2F38" w:rsidP="000F66A7">
            <w:pPr>
              <w:rPr>
                <w:rFonts w:cs="Arial"/>
                <w:szCs w:val="28"/>
              </w:rPr>
            </w:pPr>
            <w:r w:rsidRPr="005F1F56">
              <w:rPr>
                <w:rFonts w:cs="Arial"/>
                <w:szCs w:val="28"/>
              </w:rPr>
              <w:t>None</w:t>
            </w:r>
          </w:p>
        </w:tc>
      </w:tr>
      <w:tr w:rsidR="00EE2F38" w:rsidRPr="005F1F56" w14:paraId="1C4D02AF" w14:textId="77777777" w:rsidTr="003A13A7">
        <w:trPr>
          <w:trHeight w:val="561"/>
          <w:tblCellSpacing w:w="15" w:type="dxa"/>
        </w:trPr>
        <w:tc>
          <w:tcPr>
            <w:tcW w:w="0" w:type="auto"/>
            <w:vMerge/>
            <w:shd w:val="clear" w:color="auto" w:fill="FFFFFF"/>
            <w:vAlign w:val="center"/>
          </w:tcPr>
          <w:p w14:paraId="243C2A0D"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3325EA73" w14:textId="77777777" w:rsidR="00EE2F38" w:rsidRPr="005F1F56" w:rsidRDefault="00EE2F38" w:rsidP="000F66A7">
            <w:pPr>
              <w:jc w:val="center"/>
              <w:rPr>
                <w:rFonts w:cs="Arial"/>
                <w:szCs w:val="28"/>
              </w:rPr>
            </w:pPr>
            <w:r w:rsidRPr="005F1F56">
              <w:rPr>
                <w:rFonts w:cs="Arial"/>
                <w:szCs w:val="28"/>
              </w:rPr>
              <w:t>Stuffing (cooked alone or in bird)</w:t>
            </w:r>
          </w:p>
        </w:tc>
        <w:tc>
          <w:tcPr>
            <w:tcW w:w="1917" w:type="pct"/>
            <w:shd w:val="clear" w:color="auto" w:fill="FFFFFF"/>
            <w:tcMar>
              <w:top w:w="0" w:type="dxa"/>
              <w:left w:w="75" w:type="dxa"/>
              <w:bottom w:w="0" w:type="dxa"/>
              <w:right w:w="0" w:type="dxa"/>
            </w:tcMar>
          </w:tcPr>
          <w:p w14:paraId="509FFA52"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FFFFFF"/>
            <w:tcMar>
              <w:top w:w="0" w:type="dxa"/>
              <w:left w:w="75" w:type="dxa"/>
              <w:bottom w:w="0" w:type="dxa"/>
              <w:right w:w="0" w:type="dxa"/>
            </w:tcMar>
          </w:tcPr>
          <w:p w14:paraId="2452ECA4" w14:textId="77777777" w:rsidR="00EE2F38" w:rsidRPr="005F1F56" w:rsidRDefault="00EE2F38" w:rsidP="000F66A7">
            <w:pPr>
              <w:rPr>
                <w:rFonts w:cs="Arial"/>
                <w:szCs w:val="28"/>
              </w:rPr>
            </w:pPr>
            <w:r w:rsidRPr="005F1F56">
              <w:rPr>
                <w:rFonts w:cs="Arial"/>
                <w:szCs w:val="28"/>
              </w:rPr>
              <w:t>None</w:t>
            </w:r>
          </w:p>
        </w:tc>
      </w:tr>
      <w:tr w:rsidR="00EE2F38" w:rsidRPr="005F1F56" w14:paraId="566AC26F" w14:textId="77777777" w:rsidTr="003A13A7">
        <w:trPr>
          <w:trHeight w:val="300"/>
          <w:tblCellSpacing w:w="15" w:type="dxa"/>
        </w:trPr>
        <w:tc>
          <w:tcPr>
            <w:tcW w:w="0" w:type="auto"/>
            <w:vMerge w:val="restart"/>
            <w:shd w:val="clear" w:color="auto" w:fill="E8F0F2"/>
            <w:tcMar>
              <w:top w:w="0" w:type="dxa"/>
              <w:left w:w="75" w:type="dxa"/>
              <w:bottom w:w="0" w:type="dxa"/>
              <w:right w:w="0" w:type="dxa"/>
            </w:tcMar>
          </w:tcPr>
          <w:p w14:paraId="516CA267" w14:textId="77777777" w:rsidR="00EE2F38" w:rsidRPr="005F1F56" w:rsidRDefault="00EE2F38" w:rsidP="000F66A7">
            <w:pPr>
              <w:rPr>
                <w:rFonts w:cs="Arial"/>
                <w:b/>
                <w:bCs/>
                <w:szCs w:val="28"/>
              </w:rPr>
            </w:pPr>
            <w:r w:rsidRPr="005F1F56">
              <w:rPr>
                <w:rFonts w:cs="Arial"/>
                <w:b/>
                <w:bCs/>
                <w:szCs w:val="28"/>
              </w:rPr>
              <w:t>Pork and Ham</w:t>
            </w:r>
          </w:p>
        </w:tc>
        <w:tc>
          <w:tcPr>
            <w:tcW w:w="0" w:type="auto"/>
            <w:shd w:val="clear" w:color="auto" w:fill="E8F0F2"/>
            <w:tcMar>
              <w:top w:w="0" w:type="dxa"/>
              <w:left w:w="75" w:type="dxa"/>
              <w:bottom w:w="0" w:type="dxa"/>
              <w:right w:w="0" w:type="dxa"/>
            </w:tcMar>
          </w:tcPr>
          <w:p w14:paraId="4F9F3769" w14:textId="77777777" w:rsidR="00EE2F38" w:rsidRPr="005F1F56" w:rsidRDefault="00EE2F38" w:rsidP="000F66A7">
            <w:pPr>
              <w:jc w:val="center"/>
              <w:rPr>
                <w:rFonts w:cs="Arial"/>
                <w:szCs w:val="28"/>
              </w:rPr>
            </w:pPr>
            <w:r w:rsidRPr="005F1F56">
              <w:rPr>
                <w:rFonts w:cs="Arial"/>
                <w:szCs w:val="28"/>
              </w:rPr>
              <w:t>Fresh pork</w:t>
            </w:r>
          </w:p>
        </w:tc>
        <w:tc>
          <w:tcPr>
            <w:tcW w:w="1917" w:type="pct"/>
            <w:shd w:val="clear" w:color="auto" w:fill="E8F0F2"/>
            <w:tcMar>
              <w:top w:w="0" w:type="dxa"/>
              <w:left w:w="75" w:type="dxa"/>
              <w:bottom w:w="0" w:type="dxa"/>
              <w:right w:w="0" w:type="dxa"/>
            </w:tcMar>
          </w:tcPr>
          <w:p w14:paraId="2A1DA9DD" w14:textId="77777777" w:rsidR="00EE2F38" w:rsidRPr="005F1F56" w:rsidRDefault="00EE2F38" w:rsidP="000F66A7">
            <w:pPr>
              <w:jc w:val="center"/>
              <w:rPr>
                <w:rFonts w:cs="Arial"/>
                <w:szCs w:val="28"/>
              </w:rPr>
            </w:pPr>
            <w:r w:rsidRPr="005F1F56">
              <w:rPr>
                <w:rFonts w:cs="Arial"/>
                <w:szCs w:val="28"/>
              </w:rPr>
              <w:t>145 (62.8ºC)</w:t>
            </w:r>
          </w:p>
        </w:tc>
        <w:tc>
          <w:tcPr>
            <w:tcW w:w="684" w:type="pct"/>
            <w:shd w:val="clear" w:color="auto" w:fill="E8F0F2"/>
            <w:tcMar>
              <w:top w:w="0" w:type="dxa"/>
              <w:left w:w="75" w:type="dxa"/>
              <w:bottom w:w="0" w:type="dxa"/>
              <w:right w:w="0" w:type="dxa"/>
            </w:tcMar>
          </w:tcPr>
          <w:p w14:paraId="4F0A3A48" w14:textId="77777777" w:rsidR="00EE2F38" w:rsidRPr="005F1F56" w:rsidRDefault="00EE2F38" w:rsidP="000F66A7">
            <w:pPr>
              <w:rPr>
                <w:rFonts w:cs="Arial"/>
                <w:szCs w:val="28"/>
              </w:rPr>
            </w:pPr>
            <w:r w:rsidRPr="005F1F56">
              <w:rPr>
                <w:rFonts w:cs="Arial"/>
                <w:szCs w:val="28"/>
              </w:rPr>
              <w:t>3 minutes</w:t>
            </w:r>
          </w:p>
        </w:tc>
      </w:tr>
      <w:tr w:rsidR="00EE2F38" w:rsidRPr="005F1F56" w14:paraId="206F18A0" w14:textId="77777777" w:rsidTr="003A13A7">
        <w:trPr>
          <w:trHeight w:val="321"/>
          <w:tblCellSpacing w:w="15" w:type="dxa"/>
        </w:trPr>
        <w:tc>
          <w:tcPr>
            <w:tcW w:w="0" w:type="auto"/>
            <w:vMerge/>
            <w:shd w:val="clear" w:color="auto" w:fill="E8F0F2"/>
            <w:vAlign w:val="center"/>
          </w:tcPr>
          <w:p w14:paraId="58B1F3D7" w14:textId="77777777" w:rsidR="00EE2F38" w:rsidRPr="005F1F56" w:rsidRDefault="00EE2F38" w:rsidP="000F66A7">
            <w:pPr>
              <w:rPr>
                <w:rFonts w:cs="Arial"/>
                <w:b/>
                <w:bCs/>
                <w:szCs w:val="28"/>
              </w:rPr>
            </w:pPr>
          </w:p>
        </w:tc>
        <w:tc>
          <w:tcPr>
            <w:tcW w:w="0" w:type="auto"/>
            <w:shd w:val="clear" w:color="auto" w:fill="E8F0F2"/>
            <w:tcMar>
              <w:top w:w="0" w:type="dxa"/>
              <w:left w:w="75" w:type="dxa"/>
              <w:bottom w:w="0" w:type="dxa"/>
              <w:right w:w="0" w:type="dxa"/>
            </w:tcMar>
          </w:tcPr>
          <w:p w14:paraId="3DE45EF0" w14:textId="77777777" w:rsidR="00EE2F38" w:rsidRPr="005F1F56" w:rsidRDefault="00EE2F38" w:rsidP="000F66A7">
            <w:pPr>
              <w:jc w:val="center"/>
              <w:rPr>
                <w:rFonts w:cs="Arial"/>
                <w:szCs w:val="28"/>
              </w:rPr>
            </w:pPr>
            <w:r w:rsidRPr="005F1F56">
              <w:rPr>
                <w:rFonts w:cs="Arial"/>
                <w:szCs w:val="28"/>
              </w:rPr>
              <w:t>Fresh ham (raw)</w:t>
            </w:r>
          </w:p>
        </w:tc>
        <w:tc>
          <w:tcPr>
            <w:tcW w:w="1917" w:type="pct"/>
            <w:shd w:val="clear" w:color="auto" w:fill="E8F0F2"/>
            <w:tcMar>
              <w:top w:w="0" w:type="dxa"/>
              <w:left w:w="75" w:type="dxa"/>
              <w:bottom w:w="0" w:type="dxa"/>
              <w:right w:w="0" w:type="dxa"/>
            </w:tcMar>
          </w:tcPr>
          <w:p w14:paraId="7D1B033D" w14:textId="77777777" w:rsidR="00EE2F38" w:rsidRPr="005F1F56" w:rsidRDefault="00EE2F38" w:rsidP="000F66A7">
            <w:pPr>
              <w:jc w:val="center"/>
              <w:rPr>
                <w:rFonts w:cs="Arial"/>
                <w:szCs w:val="28"/>
              </w:rPr>
            </w:pPr>
            <w:r w:rsidRPr="005F1F56">
              <w:rPr>
                <w:rFonts w:cs="Arial"/>
                <w:szCs w:val="28"/>
              </w:rPr>
              <w:t>145 (62.8ºC)</w:t>
            </w:r>
          </w:p>
        </w:tc>
        <w:tc>
          <w:tcPr>
            <w:tcW w:w="684" w:type="pct"/>
            <w:shd w:val="clear" w:color="auto" w:fill="E8F0F2"/>
            <w:tcMar>
              <w:top w:w="0" w:type="dxa"/>
              <w:left w:w="75" w:type="dxa"/>
              <w:bottom w:w="0" w:type="dxa"/>
              <w:right w:w="0" w:type="dxa"/>
            </w:tcMar>
          </w:tcPr>
          <w:p w14:paraId="10582423" w14:textId="77777777" w:rsidR="00EE2F38" w:rsidRPr="005F1F56" w:rsidRDefault="00EE2F38" w:rsidP="000F66A7">
            <w:pPr>
              <w:rPr>
                <w:rFonts w:cs="Arial"/>
                <w:szCs w:val="28"/>
              </w:rPr>
            </w:pPr>
            <w:r w:rsidRPr="005F1F56">
              <w:rPr>
                <w:rFonts w:cs="Arial"/>
                <w:szCs w:val="28"/>
              </w:rPr>
              <w:t>3 minutes</w:t>
            </w:r>
          </w:p>
        </w:tc>
      </w:tr>
      <w:tr w:rsidR="00EE2F38" w:rsidRPr="005F1F56" w14:paraId="2542F75B" w14:textId="77777777" w:rsidTr="003A13A7">
        <w:trPr>
          <w:trHeight w:val="300"/>
          <w:tblCellSpacing w:w="15" w:type="dxa"/>
        </w:trPr>
        <w:tc>
          <w:tcPr>
            <w:tcW w:w="0" w:type="auto"/>
            <w:vMerge/>
            <w:shd w:val="clear" w:color="auto" w:fill="E8F0F2"/>
            <w:vAlign w:val="center"/>
          </w:tcPr>
          <w:p w14:paraId="611077A8" w14:textId="77777777" w:rsidR="00EE2F38" w:rsidRPr="005F1F56" w:rsidRDefault="00EE2F38" w:rsidP="000F66A7">
            <w:pPr>
              <w:rPr>
                <w:rFonts w:cs="Arial"/>
                <w:b/>
                <w:bCs/>
                <w:szCs w:val="28"/>
              </w:rPr>
            </w:pPr>
          </w:p>
        </w:tc>
        <w:tc>
          <w:tcPr>
            <w:tcW w:w="0" w:type="auto"/>
            <w:shd w:val="clear" w:color="auto" w:fill="E8F0F2"/>
            <w:tcMar>
              <w:top w:w="0" w:type="dxa"/>
              <w:left w:w="75" w:type="dxa"/>
              <w:bottom w:w="0" w:type="dxa"/>
              <w:right w:w="0" w:type="dxa"/>
            </w:tcMar>
          </w:tcPr>
          <w:p w14:paraId="4FCB5773" w14:textId="77777777" w:rsidR="00EE2F38" w:rsidRPr="005F1F56" w:rsidRDefault="00EE2F38" w:rsidP="000F66A7">
            <w:pPr>
              <w:jc w:val="center"/>
              <w:rPr>
                <w:rFonts w:cs="Arial"/>
                <w:szCs w:val="28"/>
              </w:rPr>
            </w:pPr>
            <w:r w:rsidRPr="005F1F56">
              <w:rPr>
                <w:rFonts w:cs="Arial"/>
                <w:szCs w:val="28"/>
              </w:rPr>
              <w:t>Precooked ham (to reheat)</w:t>
            </w:r>
          </w:p>
        </w:tc>
        <w:tc>
          <w:tcPr>
            <w:tcW w:w="1917" w:type="pct"/>
            <w:shd w:val="clear" w:color="auto" w:fill="E8F0F2"/>
            <w:tcMar>
              <w:top w:w="0" w:type="dxa"/>
              <w:left w:w="75" w:type="dxa"/>
              <w:bottom w:w="0" w:type="dxa"/>
              <w:right w:w="0" w:type="dxa"/>
            </w:tcMar>
          </w:tcPr>
          <w:p w14:paraId="46E6B470" w14:textId="77777777" w:rsidR="00EE2F38" w:rsidRPr="005F1F56" w:rsidRDefault="00EE2F38" w:rsidP="000F66A7">
            <w:pPr>
              <w:jc w:val="center"/>
              <w:rPr>
                <w:rFonts w:cs="Arial"/>
                <w:szCs w:val="28"/>
              </w:rPr>
            </w:pPr>
            <w:r w:rsidRPr="005F1F56">
              <w:rPr>
                <w:rFonts w:cs="Arial"/>
                <w:szCs w:val="28"/>
              </w:rPr>
              <w:t>140 (60ºC)</w:t>
            </w:r>
          </w:p>
        </w:tc>
        <w:tc>
          <w:tcPr>
            <w:tcW w:w="684" w:type="pct"/>
            <w:shd w:val="clear" w:color="auto" w:fill="E8F0F2"/>
            <w:tcMar>
              <w:top w:w="0" w:type="dxa"/>
              <w:left w:w="75" w:type="dxa"/>
              <w:bottom w:w="0" w:type="dxa"/>
              <w:right w:w="0" w:type="dxa"/>
            </w:tcMar>
          </w:tcPr>
          <w:p w14:paraId="1BA5087A" w14:textId="77777777" w:rsidR="00EE2F38" w:rsidRPr="005F1F56" w:rsidRDefault="00EE2F38" w:rsidP="000F66A7">
            <w:pPr>
              <w:rPr>
                <w:rFonts w:cs="Arial"/>
                <w:szCs w:val="28"/>
              </w:rPr>
            </w:pPr>
            <w:r w:rsidRPr="005F1F56">
              <w:rPr>
                <w:rFonts w:cs="Arial"/>
                <w:szCs w:val="28"/>
              </w:rPr>
              <w:t>None</w:t>
            </w:r>
          </w:p>
        </w:tc>
      </w:tr>
      <w:tr w:rsidR="00EE2F38" w:rsidRPr="005F1F56" w14:paraId="6C7CDF72" w14:textId="77777777" w:rsidTr="003A13A7">
        <w:trPr>
          <w:trHeight w:val="280"/>
          <w:tblCellSpacing w:w="15" w:type="dxa"/>
        </w:trPr>
        <w:tc>
          <w:tcPr>
            <w:tcW w:w="0" w:type="auto"/>
            <w:vMerge w:val="restart"/>
            <w:shd w:val="clear" w:color="auto" w:fill="FFFFFF"/>
            <w:tcMar>
              <w:top w:w="0" w:type="dxa"/>
              <w:left w:w="75" w:type="dxa"/>
              <w:bottom w:w="0" w:type="dxa"/>
              <w:right w:w="0" w:type="dxa"/>
            </w:tcMar>
          </w:tcPr>
          <w:p w14:paraId="15181908" w14:textId="77777777" w:rsidR="00EE2F38" w:rsidRPr="005F1F56" w:rsidRDefault="00EE2F38" w:rsidP="000F66A7">
            <w:pPr>
              <w:rPr>
                <w:rFonts w:cs="Arial"/>
                <w:b/>
                <w:bCs/>
                <w:szCs w:val="28"/>
              </w:rPr>
            </w:pPr>
            <w:r w:rsidRPr="005F1F56">
              <w:rPr>
                <w:rFonts w:cs="Arial"/>
                <w:b/>
                <w:bCs/>
                <w:szCs w:val="28"/>
              </w:rPr>
              <w:t>Eggs &amp; Egg Dishes</w:t>
            </w:r>
          </w:p>
        </w:tc>
        <w:tc>
          <w:tcPr>
            <w:tcW w:w="0" w:type="auto"/>
            <w:shd w:val="clear" w:color="auto" w:fill="FFFFFF"/>
            <w:tcMar>
              <w:top w:w="0" w:type="dxa"/>
              <w:left w:w="75" w:type="dxa"/>
              <w:bottom w:w="0" w:type="dxa"/>
              <w:right w:w="0" w:type="dxa"/>
            </w:tcMar>
          </w:tcPr>
          <w:p w14:paraId="5884F982" w14:textId="77777777" w:rsidR="00EE2F38" w:rsidRPr="005F1F56" w:rsidRDefault="00EE2F38" w:rsidP="000F66A7">
            <w:pPr>
              <w:jc w:val="center"/>
              <w:rPr>
                <w:rFonts w:cs="Arial"/>
                <w:szCs w:val="28"/>
              </w:rPr>
            </w:pPr>
            <w:r w:rsidRPr="005F1F56">
              <w:rPr>
                <w:rFonts w:cs="Arial"/>
                <w:szCs w:val="28"/>
              </w:rPr>
              <w:t>Eggs</w:t>
            </w:r>
          </w:p>
        </w:tc>
        <w:tc>
          <w:tcPr>
            <w:tcW w:w="1917" w:type="pct"/>
            <w:shd w:val="clear" w:color="auto" w:fill="FFFFFF"/>
            <w:tcMar>
              <w:top w:w="0" w:type="dxa"/>
              <w:left w:w="75" w:type="dxa"/>
              <w:bottom w:w="0" w:type="dxa"/>
              <w:right w:w="0" w:type="dxa"/>
            </w:tcMar>
          </w:tcPr>
          <w:p w14:paraId="0064D383" w14:textId="77777777" w:rsidR="00EE2F38" w:rsidRPr="005F1F56" w:rsidRDefault="00EE2F38" w:rsidP="000F66A7">
            <w:pPr>
              <w:jc w:val="center"/>
              <w:rPr>
                <w:rFonts w:cs="Arial"/>
                <w:szCs w:val="28"/>
              </w:rPr>
            </w:pPr>
            <w:r w:rsidRPr="005F1F56">
              <w:rPr>
                <w:rFonts w:cs="Arial"/>
                <w:szCs w:val="28"/>
              </w:rPr>
              <w:t>Cook until yolk and white are firm</w:t>
            </w:r>
          </w:p>
        </w:tc>
        <w:tc>
          <w:tcPr>
            <w:tcW w:w="684" w:type="pct"/>
            <w:shd w:val="clear" w:color="auto" w:fill="FFFFFF"/>
            <w:tcMar>
              <w:top w:w="0" w:type="dxa"/>
              <w:left w:w="75" w:type="dxa"/>
              <w:bottom w:w="0" w:type="dxa"/>
              <w:right w:w="0" w:type="dxa"/>
            </w:tcMar>
          </w:tcPr>
          <w:p w14:paraId="3712EF8E" w14:textId="77777777" w:rsidR="00EE2F38" w:rsidRPr="005F1F56" w:rsidRDefault="00EE2F38" w:rsidP="000F66A7">
            <w:pPr>
              <w:rPr>
                <w:rFonts w:cs="Arial"/>
                <w:szCs w:val="28"/>
              </w:rPr>
            </w:pPr>
            <w:r w:rsidRPr="005F1F56">
              <w:rPr>
                <w:rFonts w:cs="Arial"/>
                <w:szCs w:val="28"/>
              </w:rPr>
              <w:t>None</w:t>
            </w:r>
          </w:p>
        </w:tc>
      </w:tr>
      <w:tr w:rsidR="00EE2F38" w:rsidRPr="005F1F56" w14:paraId="2F01435E" w14:textId="77777777" w:rsidTr="003A13A7">
        <w:trPr>
          <w:trHeight w:val="300"/>
          <w:tblCellSpacing w:w="15" w:type="dxa"/>
        </w:trPr>
        <w:tc>
          <w:tcPr>
            <w:tcW w:w="0" w:type="auto"/>
            <w:vMerge/>
            <w:shd w:val="clear" w:color="auto" w:fill="FFFFFF"/>
            <w:vAlign w:val="center"/>
          </w:tcPr>
          <w:p w14:paraId="0D94FDDF"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27DC0564" w14:textId="77777777" w:rsidR="00EE2F38" w:rsidRPr="005F1F56" w:rsidRDefault="00EE2F38" w:rsidP="000F66A7">
            <w:pPr>
              <w:jc w:val="center"/>
              <w:rPr>
                <w:rFonts w:cs="Arial"/>
                <w:szCs w:val="28"/>
              </w:rPr>
            </w:pPr>
            <w:r w:rsidRPr="005F1F56">
              <w:rPr>
                <w:rFonts w:cs="Arial"/>
                <w:szCs w:val="28"/>
              </w:rPr>
              <w:t>Egg dishes</w:t>
            </w:r>
          </w:p>
        </w:tc>
        <w:tc>
          <w:tcPr>
            <w:tcW w:w="1917" w:type="pct"/>
            <w:shd w:val="clear" w:color="auto" w:fill="FFFFFF"/>
            <w:tcMar>
              <w:top w:w="0" w:type="dxa"/>
              <w:left w:w="75" w:type="dxa"/>
              <w:bottom w:w="0" w:type="dxa"/>
              <w:right w:w="0" w:type="dxa"/>
            </w:tcMar>
          </w:tcPr>
          <w:p w14:paraId="3EC79BB4" w14:textId="77777777" w:rsidR="00EE2F38" w:rsidRPr="005F1F56" w:rsidRDefault="00EE2F38" w:rsidP="000F66A7">
            <w:pPr>
              <w:jc w:val="center"/>
              <w:rPr>
                <w:rFonts w:cs="Arial"/>
                <w:szCs w:val="28"/>
              </w:rPr>
            </w:pPr>
            <w:r w:rsidRPr="005F1F56">
              <w:rPr>
                <w:rFonts w:cs="Arial"/>
                <w:szCs w:val="28"/>
              </w:rPr>
              <w:t>160 (71.1ºC)</w:t>
            </w:r>
          </w:p>
        </w:tc>
        <w:tc>
          <w:tcPr>
            <w:tcW w:w="684" w:type="pct"/>
            <w:shd w:val="clear" w:color="auto" w:fill="FFFFFF"/>
            <w:tcMar>
              <w:top w:w="0" w:type="dxa"/>
              <w:left w:w="75" w:type="dxa"/>
              <w:bottom w:w="0" w:type="dxa"/>
              <w:right w:w="0" w:type="dxa"/>
            </w:tcMar>
          </w:tcPr>
          <w:p w14:paraId="0AAD2215" w14:textId="77777777" w:rsidR="00EE2F38" w:rsidRPr="005F1F56" w:rsidRDefault="00EE2F38" w:rsidP="000F66A7">
            <w:pPr>
              <w:rPr>
                <w:rFonts w:cs="Arial"/>
                <w:szCs w:val="28"/>
              </w:rPr>
            </w:pPr>
            <w:r w:rsidRPr="005F1F56">
              <w:rPr>
                <w:rFonts w:cs="Arial"/>
                <w:szCs w:val="28"/>
              </w:rPr>
              <w:t>None</w:t>
            </w:r>
          </w:p>
        </w:tc>
      </w:tr>
      <w:tr w:rsidR="00EE2F38" w:rsidRPr="005F1F56" w14:paraId="3908CFB3" w14:textId="77777777" w:rsidTr="003A13A7">
        <w:trPr>
          <w:trHeight w:val="300"/>
          <w:tblCellSpacing w:w="15" w:type="dxa"/>
        </w:trPr>
        <w:tc>
          <w:tcPr>
            <w:tcW w:w="0" w:type="auto"/>
            <w:vMerge w:val="restart"/>
            <w:shd w:val="clear" w:color="auto" w:fill="E8F0F2"/>
            <w:tcMar>
              <w:top w:w="0" w:type="dxa"/>
              <w:left w:w="75" w:type="dxa"/>
              <w:bottom w:w="0" w:type="dxa"/>
              <w:right w:w="0" w:type="dxa"/>
            </w:tcMar>
          </w:tcPr>
          <w:p w14:paraId="5E82286A" w14:textId="77777777" w:rsidR="00EE2F38" w:rsidRPr="005F1F56" w:rsidRDefault="00EE2F38" w:rsidP="000F66A7">
            <w:pPr>
              <w:rPr>
                <w:rFonts w:cs="Arial"/>
                <w:b/>
                <w:bCs/>
                <w:szCs w:val="28"/>
              </w:rPr>
            </w:pPr>
            <w:r w:rsidRPr="005F1F56">
              <w:rPr>
                <w:rFonts w:cs="Arial"/>
                <w:b/>
                <w:bCs/>
                <w:szCs w:val="28"/>
              </w:rPr>
              <w:t>Leftovers &amp; Casseroles</w:t>
            </w:r>
          </w:p>
        </w:tc>
        <w:tc>
          <w:tcPr>
            <w:tcW w:w="0" w:type="auto"/>
            <w:shd w:val="clear" w:color="auto" w:fill="E8F0F2"/>
            <w:tcMar>
              <w:top w:w="0" w:type="dxa"/>
              <w:left w:w="75" w:type="dxa"/>
              <w:bottom w:w="0" w:type="dxa"/>
              <w:right w:w="0" w:type="dxa"/>
            </w:tcMar>
          </w:tcPr>
          <w:p w14:paraId="42555E59" w14:textId="77777777" w:rsidR="00EE2F38" w:rsidRPr="005F1F56" w:rsidRDefault="00EE2F38" w:rsidP="000F66A7">
            <w:pPr>
              <w:jc w:val="center"/>
              <w:rPr>
                <w:rFonts w:cs="Arial"/>
                <w:szCs w:val="28"/>
              </w:rPr>
            </w:pPr>
            <w:r w:rsidRPr="005F1F56">
              <w:rPr>
                <w:rFonts w:cs="Arial"/>
                <w:szCs w:val="28"/>
              </w:rPr>
              <w:t>Leftovers</w:t>
            </w:r>
          </w:p>
        </w:tc>
        <w:tc>
          <w:tcPr>
            <w:tcW w:w="1917" w:type="pct"/>
            <w:shd w:val="clear" w:color="auto" w:fill="E8F0F2"/>
            <w:tcMar>
              <w:top w:w="0" w:type="dxa"/>
              <w:left w:w="75" w:type="dxa"/>
              <w:bottom w:w="0" w:type="dxa"/>
              <w:right w:w="0" w:type="dxa"/>
            </w:tcMar>
          </w:tcPr>
          <w:p w14:paraId="60114F20"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E8F0F2"/>
            <w:tcMar>
              <w:top w:w="0" w:type="dxa"/>
              <w:left w:w="75" w:type="dxa"/>
              <w:bottom w:w="0" w:type="dxa"/>
              <w:right w:w="0" w:type="dxa"/>
            </w:tcMar>
          </w:tcPr>
          <w:p w14:paraId="131573D1" w14:textId="77777777" w:rsidR="00EE2F38" w:rsidRPr="005F1F56" w:rsidRDefault="00EE2F38" w:rsidP="000F66A7">
            <w:pPr>
              <w:rPr>
                <w:rFonts w:cs="Arial"/>
                <w:szCs w:val="28"/>
              </w:rPr>
            </w:pPr>
            <w:r w:rsidRPr="005F1F56">
              <w:rPr>
                <w:rFonts w:cs="Arial"/>
                <w:szCs w:val="28"/>
              </w:rPr>
              <w:t>None</w:t>
            </w:r>
          </w:p>
        </w:tc>
      </w:tr>
      <w:tr w:rsidR="00EE2F38" w:rsidRPr="005F1F56" w14:paraId="2732543F" w14:textId="77777777" w:rsidTr="003A13A7">
        <w:trPr>
          <w:trHeight w:val="300"/>
          <w:tblCellSpacing w:w="15" w:type="dxa"/>
        </w:trPr>
        <w:tc>
          <w:tcPr>
            <w:tcW w:w="0" w:type="auto"/>
            <w:vMerge/>
            <w:shd w:val="clear" w:color="auto" w:fill="E8F0F2"/>
            <w:vAlign w:val="center"/>
          </w:tcPr>
          <w:p w14:paraId="2214D767" w14:textId="77777777" w:rsidR="00EE2F38" w:rsidRPr="005F1F56" w:rsidRDefault="00EE2F38" w:rsidP="000F66A7">
            <w:pPr>
              <w:rPr>
                <w:rFonts w:cs="Arial"/>
                <w:b/>
                <w:bCs/>
                <w:szCs w:val="28"/>
              </w:rPr>
            </w:pPr>
          </w:p>
        </w:tc>
        <w:tc>
          <w:tcPr>
            <w:tcW w:w="0" w:type="auto"/>
            <w:shd w:val="clear" w:color="auto" w:fill="E8F0F2"/>
            <w:tcMar>
              <w:top w:w="0" w:type="dxa"/>
              <w:left w:w="75" w:type="dxa"/>
              <w:bottom w:w="0" w:type="dxa"/>
              <w:right w:w="0" w:type="dxa"/>
            </w:tcMar>
          </w:tcPr>
          <w:p w14:paraId="149847F0" w14:textId="77777777" w:rsidR="00EE2F38" w:rsidRPr="005F1F56" w:rsidRDefault="00EE2F38" w:rsidP="000F66A7">
            <w:pPr>
              <w:jc w:val="center"/>
              <w:rPr>
                <w:rFonts w:cs="Arial"/>
                <w:szCs w:val="28"/>
              </w:rPr>
            </w:pPr>
            <w:r w:rsidRPr="005F1F56">
              <w:rPr>
                <w:rFonts w:cs="Arial"/>
                <w:szCs w:val="28"/>
              </w:rPr>
              <w:t>Casseroles</w:t>
            </w:r>
          </w:p>
        </w:tc>
        <w:tc>
          <w:tcPr>
            <w:tcW w:w="1917" w:type="pct"/>
            <w:shd w:val="clear" w:color="auto" w:fill="E8F0F2"/>
            <w:tcMar>
              <w:top w:w="0" w:type="dxa"/>
              <w:left w:w="75" w:type="dxa"/>
              <w:bottom w:w="0" w:type="dxa"/>
              <w:right w:w="0" w:type="dxa"/>
            </w:tcMar>
          </w:tcPr>
          <w:p w14:paraId="310C7A89" w14:textId="77777777" w:rsidR="00EE2F38" w:rsidRPr="005F1F56" w:rsidRDefault="00EE2F38" w:rsidP="000F66A7">
            <w:pPr>
              <w:jc w:val="center"/>
              <w:rPr>
                <w:rFonts w:cs="Arial"/>
                <w:szCs w:val="28"/>
              </w:rPr>
            </w:pPr>
            <w:r w:rsidRPr="005F1F56">
              <w:rPr>
                <w:rFonts w:cs="Arial"/>
                <w:szCs w:val="28"/>
              </w:rPr>
              <w:t>165 (73.9ºC)</w:t>
            </w:r>
          </w:p>
        </w:tc>
        <w:tc>
          <w:tcPr>
            <w:tcW w:w="684" w:type="pct"/>
            <w:shd w:val="clear" w:color="auto" w:fill="E8F0F2"/>
            <w:tcMar>
              <w:top w:w="0" w:type="dxa"/>
              <w:left w:w="75" w:type="dxa"/>
              <w:bottom w:w="0" w:type="dxa"/>
              <w:right w:w="0" w:type="dxa"/>
            </w:tcMar>
          </w:tcPr>
          <w:p w14:paraId="46C5A406" w14:textId="77777777" w:rsidR="00EE2F38" w:rsidRPr="005F1F56" w:rsidRDefault="00EE2F38" w:rsidP="000F66A7">
            <w:pPr>
              <w:rPr>
                <w:rFonts w:cs="Arial"/>
                <w:szCs w:val="28"/>
              </w:rPr>
            </w:pPr>
            <w:r w:rsidRPr="005F1F56">
              <w:rPr>
                <w:rFonts w:cs="Arial"/>
                <w:szCs w:val="28"/>
              </w:rPr>
              <w:t>None</w:t>
            </w:r>
          </w:p>
        </w:tc>
      </w:tr>
      <w:tr w:rsidR="00EE2F38" w:rsidRPr="005F1F56" w14:paraId="56403280" w14:textId="77777777" w:rsidTr="003A13A7">
        <w:trPr>
          <w:trHeight w:val="561"/>
          <w:tblCellSpacing w:w="15" w:type="dxa"/>
        </w:trPr>
        <w:tc>
          <w:tcPr>
            <w:tcW w:w="0" w:type="auto"/>
            <w:vMerge w:val="restart"/>
            <w:shd w:val="clear" w:color="auto" w:fill="FFFFFF"/>
            <w:tcMar>
              <w:top w:w="0" w:type="dxa"/>
              <w:left w:w="75" w:type="dxa"/>
              <w:bottom w:w="0" w:type="dxa"/>
              <w:right w:w="0" w:type="dxa"/>
            </w:tcMar>
          </w:tcPr>
          <w:p w14:paraId="50D6B519" w14:textId="77777777" w:rsidR="00EE2F38" w:rsidRPr="005F1F56" w:rsidRDefault="00EE2F38" w:rsidP="000F66A7">
            <w:pPr>
              <w:rPr>
                <w:rFonts w:cs="Arial"/>
                <w:b/>
                <w:bCs/>
                <w:szCs w:val="28"/>
              </w:rPr>
            </w:pPr>
            <w:r w:rsidRPr="005F1F56">
              <w:rPr>
                <w:rFonts w:cs="Arial"/>
                <w:b/>
                <w:bCs/>
                <w:szCs w:val="28"/>
              </w:rPr>
              <w:t>Seafood</w:t>
            </w:r>
          </w:p>
        </w:tc>
        <w:tc>
          <w:tcPr>
            <w:tcW w:w="0" w:type="auto"/>
            <w:shd w:val="clear" w:color="auto" w:fill="FFFFFF"/>
            <w:tcMar>
              <w:top w:w="0" w:type="dxa"/>
              <w:left w:w="75" w:type="dxa"/>
              <w:bottom w:w="0" w:type="dxa"/>
              <w:right w:w="0" w:type="dxa"/>
            </w:tcMar>
          </w:tcPr>
          <w:p w14:paraId="57EE7378" w14:textId="77777777" w:rsidR="00EE2F38" w:rsidRPr="005F1F56" w:rsidRDefault="00EE2F38" w:rsidP="000F66A7">
            <w:pPr>
              <w:jc w:val="center"/>
              <w:rPr>
                <w:rFonts w:cs="Arial"/>
                <w:szCs w:val="28"/>
              </w:rPr>
            </w:pPr>
            <w:r w:rsidRPr="005F1F56">
              <w:rPr>
                <w:rFonts w:cs="Arial"/>
                <w:szCs w:val="28"/>
              </w:rPr>
              <w:t>Fin Fish</w:t>
            </w:r>
          </w:p>
        </w:tc>
        <w:tc>
          <w:tcPr>
            <w:tcW w:w="1917" w:type="pct"/>
            <w:shd w:val="clear" w:color="auto" w:fill="FFFFFF"/>
            <w:tcMar>
              <w:top w:w="0" w:type="dxa"/>
              <w:left w:w="75" w:type="dxa"/>
              <w:bottom w:w="0" w:type="dxa"/>
              <w:right w:w="0" w:type="dxa"/>
            </w:tcMar>
          </w:tcPr>
          <w:p w14:paraId="71D0B84E" w14:textId="77777777" w:rsidR="00EE2F38" w:rsidRPr="005F1F56" w:rsidRDefault="00EE2F38" w:rsidP="000F66A7">
            <w:pPr>
              <w:jc w:val="center"/>
              <w:rPr>
                <w:rFonts w:cs="Arial"/>
                <w:szCs w:val="28"/>
              </w:rPr>
            </w:pPr>
            <w:r w:rsidRPr="005F1F56">
              <w:rPr>
                <w:rFonts w:cs="Arial"/>
                <w:szCs w:val="28"/>
              </w:rPr>
              <w:t>145 (62.8ºC) or cook until flesh is opaque and separates easily with a fork.</w:t>
            </w:r>
          </w:p>
        </w:tc>
        <w:tc>
          <w:tcPr>
            <w:tcW w:w="684" w:type="pct"/>
            <w:shd w:val="clear" w:color="auto" w:fill="FFFFFF"/>
            <w:tcMar>
              <w:top w:w="0" w:type="dxa"/>
              <w:left w:w="75" w:type="dxa"/>
              <w:bottom w:w="0" w:type="dxa"/>
              <w:right w:w="0" w:type="dxa"/>
            </w:tcMar>
          </w:tcPr>
          <w:p w14:paraId="6F3B6FE2" w14:textId="77777777" w:rsidR="00EE2F38" w:rsidRPr="005F1F56" w:rsidRDefault="00EE2F38" w:rsidP="000F66A7">
            <w:pPr>
              <w:rPr>
                <w:rFonts w:cs="Arial"/>
                <w:szCs w:val="28"/>
              </w:rPr>
            </w:pPr>
            <w:r w:rsidRPr="005F1F56">
              <w:rPr>
                <w:rFonts w:cs="Arial"/>
                <w:szCs w:val="28"/>
              </w:rPr>
              <w:t>None</w:t>
            </w:r>
          </w:p>
        </w:tc>
      </w:tr>
      <w:tr w:rsidR="00EE2F38" w:rsidRPr="005F1F56" w14:paraId="1594BBDF" w14:textId="77777777" w:rsidTr="003A13A7">
        <w:trPr>
          <w:trHeight w:val="321"/>
          <w:tblCellSpacing w:w="15" w:type="dxa"/>
        </w:trPr>
        <w:tc>
          <w:tcPr>
            <w:tcW w:w="0" w:type="auto"/>
            <w:vMerge/>
            <w:shd w:val="clear" w:color="auto" w:fill="FFFFFF"/>
            <w:vAlign w:val="center"/>
          </w:tcPr>
          <w:p w14:paraId="77DE4D03"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263D573D" w14:textId="77777777" w:rsidR="00EE2F38" w:rsidRPr="005F1F56" w:rsidRDefault="00EE2F38" w:rsidP="000F66A7">
            <w:pPr>
              <w:jc w:val="center"/>
              <w:rPr>
                <w:rFonts w:cs="Arial"/>
                <w:szCs w:val="28"/>
              </w:rPr>
            </w:pPr>
            <w:r w:rsidRPr="005F1F56">
              <w:rPr>
                <w:rFonts w:cs="Arial"/>
                <w:szCs w:val="28"/>
              </w:rPr>
              <w:t>Shrimp, lobster, and crabs</w:t>
            </w:r>
          </w:p>
        </w:tc>
        <w:tc>
          <w:tcPr>
            <w:tcW w:w="1917" w:type="pct"/>
            <w:shd w:val="clear" w:color="auto" w:fill="FFFFFF"/>
            <w:tcMar>
              <w:top w:w="0" w:type="dxa"/>
              <w:left w:w="75" w:type="dxa"/>
              <w:bottom w:w="0" w:type="dxa"/>
              <w:right w:w="0" w:type="dxa"/>
            </w:tcMar>
          </w:tcPr>
          <w:p w14:paraId="1A488F69" w14:textId="77777777" w:rsidR="00EE2F38" w:rsidRPr="005F1F56" w:rsidRDefault="00EE2F38" w:rsidP="000F66A7">
            <w:pPr>
              <w:jc w:val="center"/>
              <w:rPr>
                <w:rFonts w:cs="Arial"/>
                <w:szCs w:val="28"/>
              </w:rPr>
            </w:pPr>
            <w:r w:rsidRPr="005F1F56">
              <w:rPr>
                <w:rFonts w:cs="Arial"/>
                <w:szCs w:val="28"/>
              </w:rPr>
              <w:t>Cook until flesh is pearly and opaque.</w:t>
            </w:r>
          </w:p>
        </w:tc>
        <w:tc>
          <w:tcPr>
            <w:tcW w:w="684" w:type="pct"/>
            <w:shd w:val="clear" w:color="auto" w:fill="FFFFFF"/>
            <w:tcMar>
              <w:top w:w="0" w:type="dxa"/>
              <w:left w:w="75" w:type="dxa"/>
              <w:bottom w:w="0" w:type="dxa"/>
              <w:right w:w="0" w:type="dxa"/>
            </w:tcMar>
          </w:tcPr>
          <w:p w14:paraId="6CB27739" w14:textId="77777777" w:rsidR="00EE2F38" w:rsidRPr="005F1F56" w:rsidRDefault="00EE2F38" w:rsidP="000F66A7">
            <w:pPr>
              <w:rPr>
                <w:rFonts w:cs="Arial"/>
                <w:szCs w:val="28"/>
              </w:rPr>
            </w:pPr>
            <w:r w:rsidRPr="005F1F56">
              <w:rPr>
                <w:rFonts w:cs="Arial"/>
                <w:szCs w:val="28"/>
              </w:rPr>
              <w:t>None</w:t>
            </w:r>
          </w:p>
        </w:tc>
      </w:tr>
      <w:tr w:rsidR="00EE2F38" w:rsidRPr="005F1F56" w14:paraId="67E61B9E" w14:textId="77777777" w:rsidTr="003A13A7">
        <w:trPr>
          <w:trHeight w:val="321"/>
          <w:tblCellSpacing w:w="15" w:type="dxa"/>
        </w:trPr>
        <w:tc>
          <w:tcPr>
            <w:tcW w:w="0" w:type="auto"/>
            <w:vMerge/>
            <w:shd w:val="clear" w:color="auto" w:fill="FFFFFF"/>
            <w:vAlign w:val="center"/>
          </w:tcPr>
          <w:p w14:paraId="05F81EBA"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1ABF6857" w14:textId="77777777" w:rsidR="00EE2F38" w:rsidRPr="005F1F56" w:rsidRDefault="00EE2F38" w:rsidP="000F66A7">
            <w:pPr>
              <w:jc w:val="center"/>
              <w:rPr>
                <w:rFonts w:cs="Arial"/>
                <w:szCs w:val="28"/>
              </w:rPr>
            </w:pPr>
            <w:r w:rsidRPr="005F1F56">
              <w:rPr>
                <w:rFonts w:cs="Arial"/>
                <w:szCs w:val="28"/>
              </w:rPr>
              <w:t>Clams, oysters, and mussels</w:t>
            </w:r>
          </w:p>
        </w:tc>
        <w:tc>
          <w:tcPr>
            <w:tcW w:w="1917" w:type="pct"/>
            <w:shd w:val="clear" w:color="auto" w:fill="FFFFFF"/>
            <w:tcMar>
              <w:top w:w="0" w:type="dxa"/>
              <w:left w:w="75" w:type="dxa"/>
              <w:bottom w:w="0" w:type="dxa"/>
              <w:right w:w="0" w:type="dxa"/>
            </w:tcMar>
          </w:tcPr>
          <w:p w14:paraId="3C128FDF" w14:textId="77777777" w:rsidR="00EE2F38" w:rsidRPr="005F1F56" w:rsidRDefault="00EE2F38" w:rsidP="000F66A7">
            <w:pPr>
              <w:jc w:val="center"/>
              <w:rPr>
                <w:rFonts w:cs="Arial"/>
                <w:szCs w:val="28"/>
              </w:rPr>
            </w:pPr>
            <w:r w:rsidRPr="005F1F56">
              <w:rPr>
                <w:rFonts w:cs="Arial"/>
                <w:szCs w:val="28"/>
              </w:rPr>
              <w:t>Cook until shells open during cooking.</w:t>
            </w:r>
          </w:p>
        </w:tc>
        <w:tc>
          <w:tcPr>
            <w:tcW w:w="684" w:type="pct"/>
            <w:shd w:val="clear" w:color="auto" w:fill="FFFFFF"/>
            <w:tcMar>
              <w:top w:w="0" w:type="dxa"/>
              <w:left w:w="75" w:type="dxa"/>
              <w:bottom w:w="0" w:type="dxa"/>
              <w:right w:w="0" w:type="dxa"/>
            </w:tcMar>
          </w:tcPr>
          <w:p w14:paraId="2F2635AE" w14:textId="77777777" w:rsidR="00EE2F38" w:rsidRPr="005F1F56" w:rsidRDefault="00EE2F38" w:rsidP="000F66A7">
            <w:pPr>
              <w:rPr>
                <w:rFonts w:cs="Arial"/>
                <w:szCs w:val="28"/>
              </w:rPr>
            </w:pPr>
            <w:r w:rsidRPr="005F1F56">
              <w:rPr>
                <w:rFonts w:cs="Arial"/>
                <w:szCs w:val="28"/>
              </w:rPr>
              <w:t>None</w:t>
            </w:r>
          </w:p>
        </w:tc>
      </w:tr>
      <w:tr w:rsidR="00EE2F38" w:rsidRPr="005F1F56" w14:paraId="224D303A" w14:textId="77777777" w:rsidTr="003A13A7">
        <w:trPr>
          <w:trHeight w:val="300"/>
          <w:tblCellSpacing w:w="15" w:type="dxa"/>
        </w:trPr>
        <w:tc>
          <w:tcPr>
            <w:tcW w:w="0" w:type="auto"/>
            <w:vMerge/>
            <w:shd w:val="clear" w:color="auto" w:fill="FFFFFF"/>
            <w:vAlign w:val="center"/>
          </w:tcPr>
          <w:p w14:paraId="01BE5A36" w14:textId="77777777" w:rsidR="00EE2F38" w:rsidRPr="005F1F56" w:rsidRDefault="00EE2F38" w:rsidP="000F66A7">
            <w:pPr>
              <w:rPr>
                <w:rFonts w:cs="Arial"/>
                <w:b/>
                <w:bCs/>
                <w:szCs w:val="28"/>
              </w:rPr>
            </w:pPr>
          </w:p>
        </w:tc>
        <w:tc>
          <w:tcPr>
            <w:tcW w:w="0" w:type="auto"/>
            <w:shd w:val="clear" w:color="auto" w:fill="FFFFFF"/>
            <w:tcMar>
              <w:top w:w="0" w:type="dxa"/>
              <w:left w:w="75" w:type="dxa"/>
              <w:bottom w:w="0" w:type="dxa"/>
              <w:right w:w="0" w:type="dxa"/>
            </w:tcMar>
          </w:tcPr>
          <w:p w14:paraId="7E978CF9" w14:textId="77777777" w:rsidR="00EE2F38" w:rsidRPr="005F1F56" w:rsidRDefault="00EE2F38" w:rsidP="000F66A7">
            <w:pPr>
              <w:jc w:val="center"/>
              <w:rPr>
                <w:rFonts w:cs="Arial"/>
                <w:szCs w:val="28"/>
              </w:rPr>
            </w:pPr>
            <w:r w:rsidRPr="005F1F56">
              <w:rPr>
                <w:rFonts w:cs="Arial"/>
                <w:szCs w:val="28"/>
              </w:rPr>
              <w:t>Scallops</w:t>
            </w:r>
          </w:p>
        </w:tc>
        <w:tc>
          <w:tcPr>
            <w:tcW w:w="1917" w:type="pct"/>
            <w:shd w:val="clear" w:color="auto" w:fill="FFFFFF"/>
            <w:tcMar>
              <w:top w:w="0" w:type="dxa"/>
              <w:left w:w="75" w:type="dxa"/>
              <w:bottom w:w="0" w:type="dxa"/>
              <w:right w:w="0" w:type="dxa"/>
            </w:tcMar>
          </w:tcPr>
          <w:p w14:paraId="170837FB" w14:textId="77777777" w:rsidR="00EE2F38" w:rsidRPr="005F1F56" w:rsidRDefault="00EE2F38" w:rsidP="000F66A7">
            <w:pPr>
              <w:jc w:val="center"/>
              <w:rPr>
                <w:rFonts w:cs="Arial"/>
                <w:szCs w:val="28"/>
              </w:rPr>
            </w:pPr>
            <w:r w:rsidRPr="005F1F56">
              <w:rPr>
                <w:rFonts w:cs="Arial"/>
                <w:szCs w:val="28"/>
              </w:rPr>
              <w:t xml:space="preserve">Cook until flesh is milky </w:t>
            </w:r>
            <w:proofErr w:type="gramStart"/>
            <w:r w:rsidRPr="005F1F56">
              <w:rPr>
                <w:rFonts w:cs="Arial"/>
                <w:szCs w:val="28"/>
              </w:rPr>
              <w:t>white  or</w:t>
            </w:r>
            <w:proofErr w:type="gramEnd"/>
            <w:r w:rsidRPr="005F1F56">
              <w:rPr>
                <w:rFonts w:cs="Arial"/>
                <w:szCs w:val="28"/>
              </w:rPr>
              <w:t xml:space="preserve"> opaque and firm.</w:t>
            </w:r>
          </w:p>
        </w:tc>
        <w:tc>
          <w:tcPr>
            <w:tcW w:w="684" w:type="pct"/>
            <w:shd w:val="clear" w:color="auto" w:fill="FFFFFF"/>
            <w:tcMar>
              <w:top w:w="0" w:type="dxa"/>
              <w:left w:w="75" w:type="dxa"/>
              <w:bottom w:w="0" w:type="dxa"/>
              <w:right w:w="0" w:type="dxa"/>
            </w:tcMar>
          </w:tcPr>
          <w:p w14:paraId="3158449E" w14:textId="77777777" w:rsidR="00EE2F38" w:rsidRPr="005F1F56" w:rsidRDefault="00EE2F38" w:rsidP="000F66A7">
            <w:pPr>
              <w:rPr>
                <w:rFonts w:cs="Arial"/>
                <w:szCs w:val="28"/>
              </w:rPr>
            </w:pPr>
            <w:r w:rsidRPr="005F1F56">
              <w:rPr>
                <w:rFonts w:cs="Arial"/>
                <w:szCs w:val="28"/>
              </w:rPr>
              <w:t>None</w:t>
            </w:r>
          </w:p>
        </w:tc>
      </w:tr>
    </w:tbl>
    <w:p w14:paraId="063FD7D9" w14:textId="77777777" w:rsidR="00EE2F38" w:rsidRPr="005F1F56" w:rsidRDefault="00EE2F38" w:rsidP="00EE2F38"/>
    <w:p w14:paraId="5A484AD7" w14:textId="77777777" w:rsidR="00EE2F38" w:rsidRPr="005F1F56" w:rsidRDefault="00EE2F38" w:rsidP="00EE2F38">
      <w:r w:rsidRPr="005F1F56">
        <w:t xml:space="preserve">For further details please refer to the Food Standards Agency website </w:t>
      </w:r>
      <w:hyperlink r:id="rId11" w:history="1">
        <w:r w:rsidRPr="005F1F56">
          <w:rPr>
            <w:rStyle w:val="Hyperlink"/>
          </w:rPr>
          <w:t>http://www.foodsafety.gov/keep/charts/mintemp.html</w:t>
        </w:r>
      </w:hyperlink>
      <w:r w:rsidRPr="005F1F56">
        <w:t xml:space="preserve"> </w:t>
      </w:r>
    </w:p>
    <w:p w14:paraId="226BFDFD" w14:textId="77777777" w:rsidR="00A26150" w:rsidRPr="005F1F56" w:rsidRDefault="004C1BFB" w:rsidP="00A26150">
      <w:r w:rsidRPr="005F1F56">
        <w:t xml:space="preserve"> </w:t>
      </w:r>
    </w:p>
    <w:p w14:paraId="23FB8B42" w14:textId="77777777" w:rsidR="00A26150" w:rsidRPr="005F1F56" w:rsidRDefault="00A26150" w:rsidP="00D71248">
      <w:pPr>
        <w:pStyle w:val="Heading2"/>
      </w:pPr>
      <w:bookmarkStart w:id="12" w:name="_Toc293495630"/>
      <w:bookmarkStart w:id="13" w:name="_Toc378689216"/>
      <w:r w:rsidRPr="005F1F56">
        <w:t>Technical specification</w:t>
      </w:r>
      <w:bookmarkEnd w:id="12"/>
      <w:bookmarkEnd w:id="13"/>
    </w:p>
    <w:p w14:paraId="041A2D3C" w14:textId="77777777" w:rsidR="00EE2F38" w:rsidRPr="005F1F56" w:rsidRDefault="00EE2F38" w:rsidP="00EE2F38">
      <w:r w:rsidRPr="005F1F56">
        <w:t xml:space="preserve">The temperature measuring range for the unit is between minus 50 and 300 degrees Celsius and minus </w:t>
      </w:r>
      <w:proofErr w:type="gramStart"/>
      <w:r w:rsidRPr="005F1F56">
        <w:t>58 and 572 degrees</w:t>
      </w:r>
      <w:proofErr w:type="gramEnd"/>
      <w:r w:rsidRPr="005F1F56">
        <w:t xml:space="preserve"> Fahrenheit. </w:t>
      </w:r>
    </w:p>
    <w:p w14:paraId="7B460A7E" w14:textId="77777777" w:rsidR="00EE2F38" w:rsidRPr="005F1F56" w:rsidRDefault="00EE2F38" w:rsidP="00EE2F38"/>
    <w:p w14:paraId="490D90B7" w14:textId="77777777" w:rsidR="00EE2F38" w:rsidRPr="005F1F56" w:rsidRDefault="00EE2F38" w:rsidP="00EE2F38">
      <w:r w:rsidRPr="005F1F56">
        <w:t>Display accuracy is as follows:</w:t>
      </w:r>
    </w:p>
    <w:p w14:paraId="28758995" w14:textId="77777777" w:rsidR="00A75B2D" w:rsidRPr="005F1F56" w:rsidRDefault="00A75B2D" w:rsidP="00EE2F38"/>
    <w:p w14:paraId="402BEF72" w14:textId="77777777" w:rsidR="00EE2F38" w:rsidRPr="005F1F56" w:rsidRDefault="00A75B2D" w:rsidP="00D71248">
      <w:pPr>
        <w:pStyle w:val="ListBullet"/>
      </w:pPr>
      <w:proofErr w:type="gramStart"/>
      <w:r w:rsidRPr="005F1F56">
        <w:t>p</w:t>
      </w:r>
      <w:r w:rsidR="00EE2F38" w:rsidRPr="005F1F56">
        <w:t>lus</w:t>
      </w:r>
      <w:proofErr w:type="gramEnd"/>
      <w:r w:rsidR="00EE2F38" w:rsidRPr="005F1F56">
        <w:t xml:space="preserve"> or minus 1 degree Celsius between 19.9 and 119.9 degrees Celsius</w:t>
      </w:r>
    </w:p>
    <w:p w14:paraId="708DCBD7" w14:textId="77777777" w:rsidR="00EE2F38" w:rsidRPr="005F1F56" w:rsidRDefault="00A75B2D" w:rsidP="00D71248">
      <w:pPr>
        <w:pStyle w:val="ListBullet"/>
      </w:pPr>
      <w:proofErr w:type="gramStart"/>
      <w:r w:rsidRPr="005F1F56">
        <w:t>p</w:t>
      </w:r>
      <w:r w:rsidR="00EE2F38" w:rsidRPr="005F1F56">
        <w:t>lus</w:t>
      </w:r>
      <w:proofErr w:type="gramEnd"/>
      <w:r w:rsidR="00EE2F38" w:rsidRPr="005F1F56">
        <w:t xml:space="preserve"> or minus 2 degrees Celsius between 50 and minus 20 degrees Celsius and 120 and 199.9 degrees Celsius</w:t>
      </w:r>
    </w:p>
    <w:p w14:paraId="0AD1F8BC" w14:textId="77777777" w:rsidR="00EE2F38" w:rsidRPr="005F1F56" w:rsidRDefault="00A75B2D" w:rsidP="00D71248">
      <w:pPr>
        <w:pStyle w:val="ListBullet"/>
      </w:pPr>
      <w:proofErr w:type="gramStart"/>
      <w:r w:rsidRPr="005F1F56">
        <w:t>p</w:t>
      </w:r>
      <w:r w:rsidR="00EE2F38" w:rsidRPr="005F1F56">
        <w:t>lus</w:t>
      </w:r>
      <w:proofErr w:type="gramEnd"/>
      <w:r w:rsidR="00EE2F38" w:rsidRPr="005F1F56">
        <w:t xml:space="preserve"> or minus 3 degrees Celsius between 200 and 300 degrees Celsius</w:t>
      </w:r>
    </w:p>
    <w:p w14:paraId="34400111" w14:textId="77777777" w:rsidR="00EE2F38" w:rsidRPr="005F1F56" w:rsidRDefault="00A75B2D" w:rsidP="00D71248">
      <w:pPr>
        <w:pStyle w:val="ListBullet"/>
      </w:pPr>
      <w:proofErr w:type="gramStart"/>
      <w:r w:rsidRPr="005F1F56">
        <w:lastRenderedPageBreak/>
        <w:t>p</w:t>
      </w:r>
      <w:r w:rsidR="00EE2F38" w:rsidRPr="005F1F56">
        <w:t>lus</w:t>
      </w:r>
      <w:proofErr w:type="gramEnd"/>
      <w:r w:rsidR="00EE2F38" w:rsidRPr="005F1F56">
        <w:t xml:space="preserve"> or minus 1.8 degrees Fahrenheit between 3.8 and 247.8 degrees Fahrenheit</w:t>
      </w:r>
    </w:p>
    <w:p w14:paraId="1675A891" w14:textId="77777777" w:rsidR="00EE2F38" w:rsidRPr="005F1F56" w:rsidRDefault="00A75B2D" w:rsidP="00D71248">
      <w:pPr>
        <w:pStyle w:val="ListBullet"/>
      </w:pPr>
      <w:proofErr w:type="gramStart"/>
      <w:r w:rsidRPr="005F1F56">
        <w:t>p</w:t>
      </w:r>
      <w:r w:rsidR="00EE2F38" w:rsidRPr="005F1F56">
        <w:t>lus</w:t>
      </w:r>
      <w:proofErr w:type="gramEnd"/>
      <w:r w:rsidR="00EE2F38" w:rsidRPr="005F1F56">
        <w:t xml:space="preserve"> or minus 3.6 degrees Fahrenheit between minus 58 and 4 degrees Fahrenheit and 248 and 391.8 degrees Fahrenheit</w:t>
      </w:r>
    </w:p>
    <w:p w14:paraId="3AD08FC7" w14:textId="77777777" w:rsidR="00EE2F38" w:rsidRPr="005F1F56" w:rsidRDefault="00A75B2D" w:rsidP="00D71248">
      <w:pPr>
        <w:pStyle w:val="ListBullet"/>
      </w:pPr>
      <w:proofErr w:type="gramStart"/>
      <w:r w:rsidRPr="005F1F56">
        <w:t>p</w:t>
      </w:r>
      <w:r w:rsidR="00EE2F38" w:rsidRPr="005F1F56">
        <w:t>lus</w:t>
      </w:r>
      <w:proofErr w:type="gramEnd"/>
      <w:r w:rsidR="00EE2F38" w:rsidRPr="005F1F56">
        <w:t xml:space="preserve"> or minus 5.4 degrees Fahrenheit between</w:t>
      </w:r>
      <w:r w:rsidRPr="005F1F56">
        <w:t xml:space="preserve"> 392 and 572 degrees Fahrenheit.</w:t>
      </w:r>
    </w:p>
    <w:p w14:paraId="6E289B9C" w14:textId="77777777" w:rsidR="00EE2F38" w:rsidRPr="005F1F56" w:rsidRDefault="00EE2F38" w:rsidP="00EE2F38"/>
    <w:p w14:paraId="26E6931B" w14:textId="77777777" w:rsidR="00EE2F38" w:rsidRPr="005F1F56" w:rsidRDefault="00EE2F38" w:rsidP="00EE2F38">
      <w:r w:rsidRPr="005F1F56">
        <w:t>Display resolution is 0.1 degrees over the full range.</w:t>
      </w:r>
    </w:p>
    <w:p w14:paraId="76A627C8" w14:textId="77777777" w:rsidR="00EE2F38" w:rsidRPr="005F1F56" w:rsidRDefault="00EE2F38" w:rsidP="00EE2F38"/>
    <w:p w14:paraId="5F510D9A" w14:textId="77777777" w:rsidR="00EE2F38" w:rsidRPr="005F1F56" w:rsidRDefault="00EE2F38" w:rsidP="00EE2F38">
      <w:r w:rsidRPr="005F1F56">
        <w:t>It has an automatic power off after 10 minutes and a battery life in standby mode of 4000 hours.</w:t>
      </w:r>
    </w:p>
    <w:p w14:paraId="4383C727" w14:textId="77777777" w:rsidR="00EE2F38" w:rsidRPr="005F1F56" w:rsidRDefault="00EE2F38" w:rsidP="00EE2F38"/>
    <w:p w14:paraId="317C06D3" w14:textId="77777777" w:rsidR="00996AA7" w:rsidRPr="005F1F56" w:rsidRDefault="00EE2F38" w:rsidP="00A26150">
      <w:r w:rsidRPr="005F1F56">
        <w:t>Do not operate the thermometer in room temperature lower than zero degrees Celsius/32 degrees Fahrenheit or higher than 50 degrees Celsius/122 degrees Fahrenheit otherwise incorrect readings or damage to the thermometer may result.</w:t>
      </w:r>
    </w:p>
    <w:p w14:paraId="7E1E9674" w14:textId="77777777" w:rsidR="00EE2F38" w:rsidRPr="005F1F56" w:rsidRDefault="00EE2F38" w:rsidP="00A26150"/>
    <w:p w14:paraId="767EDD1E" w14:textId="77777777" w:rsidR="00513A04" w:rsidRPr="005F1F56" w:rsidRDefault="00513A04" w:rsidP="00D71248">
      <w:pPr>
        <w:pStyle w:val="Heading2"/>
      </w:pPr>
      <w:bookmarkStart w:id="14" w:name="_Toc378689218"/>
      <w:r w:rsidRPr="005F1F56">
        <w:t xml:space="preserve">How to contact </w:t>
      </w:r>
      <w:r w:rsidR="00905776" w:rsidRPr="005F1F56">
        <w:t>RNIB</w:t>
      </w:r>
      <w:bookmarkEnd w:id="14"/>
    </w:p>
    <w:p w14:paraId="6F4402F2" w14:textId="77777777" w:rsidR="0032734D" w:rsidRPr="005F1F56" w:rsidRDefault="0032734D" w:rsidP="0032734D">
      <w:pPr>
        <w:rPr>
          <w:rFonts w:cs="Arial"/>
        </w:rPr>
      </w:pPr>
      <w:r w:rsidRPr="005F1F56">
        <w:rPr>
          <w:rFonts w:cs="Arial"/>
        </w:rPr>
        <w:t>Phone: 0303 123 9999</w:t>
      </w:r>
    </w:p>
    <w:p w14:paraId="1F31E611" w14:textId="77777777" w:rsidR="0032734D" w:rsidRPr="005F1F56" w:rsidRDefault="0032734D" w:rsidP="0032734D">
      <w:pPr>
        <w:rPr>
          <w:rFonts w:cs="Arial"/>
        </w:rPr>
      </w:pPr>
      <w:r w:rsidRPr="005F1F56">
        <w:rPr>
          <w:rFonts w:cs="Arial"/>
        </w:rPr>
        <w:t>Email: shop@rnib.org.uk</w:t>
      </w:r>
    </w:p>
    <w:p w14:paraId="5853E03C" w14:textId="77777777" w:rsidR="0032734D" w:rsidRPr="005F1F56" w:rsidRDefault="0032734D" w:rsidP="0032734D">
      <w:pPr>
        <w:rPr>
          <w:rFonts w:cs="Arial"/>
        </w:rPr>
      </w:pPr>
      <w:r w:rsidRPr="005F1F56">
        <w:rPr>
          <w:rFonts w:cs="Arial"/>
        </w:rPr>
        <w:t>Address: The Grimaldi Building, 154a Pentonville Road, London N1 9JE.</w:t>
      </w:r>
    </w:p>
    <w:p w14:paraId="24CE3145" w14:textId="77777777" w:rsidR="0032734D" w:rsidRPr="005F1F56" w:rsidRDefault="0032734D" w:rsidP="0032734D">
      <w:pPr>
        <w:rPr>
          <w:rFonts w:cs="Arial"/>
        </w:rPr>
      </w:pPr>
      <w:r w:rsidRPr="005F1F56">
        <w:rPr>
          <w:rFonts w:cs="Arial"/>
        </w:rPr>
        <w:t>Online Shop: shop.rnib.org.uk</w:t>
      </w:r>
    </w:p>
    <w:p w14:paraId="1544E4E2" w14:textId="77777777" w:rsidR="0032734D" w:rsidRPr="005F1F56" w:rsidRDefault="0032734D" w:rsidP="0032734D">
      <w:pPr>
        <w:rPr>
          <w:rFonts w:cs="Arial"/>
        </w:rPr>
      </w:pPr>
      <w:r w:rsidRPr="005F1F56">
        <w:rPr>
          <w:rFonts w:cs="Arial"/>
        </w:rPr>
        <w:t xml:space="preserve">Email for international customers: kaorders@rnib.org.uk </w:t>
      </w:r>
    </w:p>
    <w:p w14:paraId="0F0D6A27" w14:textId="77777777" w:rsidR="0032734D" w:rsidRPr="005F1F56" w:rsidRDefault="0032734D" w:rsidP="0032734D">
      <w:pPr>
        <w:rPr>
          <w:rFonts w:cs="Arial"/>
        </w:rPr>
      </w:pPr>
    </w:p>
    <w:p w14:paraId="53988585" w14:textId="77777777" w:rsidR="00513A04" w:rsidRPr="005F1F56" w:rsidRDefault="00513A04" w:rsidP="00513A04">
      <w:pPr>
        <w:pStyle w:val="Heading2"/>
      </w:pPr>
      <w:bookmarkStart w:id="15" w:name="_Toc378689219"/>
      <w:r w:rsidRPr="005F1F56">
        <w:t>Terms and conditions of sale</w:t>
      </w:r>
      <w:bookmarkEnd w:id="15"/>
    </w:p>
    <w:p w14:paraId="1D473448" w14:textId="77777777" w:rsidR="00513A04" w:rsidRPr="005F1F56" w:rsidRDefault="00281AC2" w:rsidP="00513A04">
      <w:r w:rsidRPr="005F1F56">
        <w:t>This product is guarantee</w:t>
      </w:r>
      <w:r w:rsidR="00EE2F38" w:rsidRPr="005F1F56">
        <w:t xml:space="preserve">d from manufacturing faults for 12 </w:t>
      </w:r>
      <w:r w:rsidRPr="005F1F56">
        <w:t xml:space="preserve">months from the date of purchase. </w:t>
      </w:r>
      <w:r w:rsidR="00905776" w:rsidRPr="005F1F56">
        <w:t xml:space="preserve"> </w:t>
      </w:r>
      <w:r w:rsidR="00513A04" w:rsidRPr="005F1F56">
        <w:t xml:space="preserve">If </w:t>
      </w:r>
      <w:r w:rsidRPr="005F1F56">
        <w:t xml:space="preserve">you have any issues with the product and </w:t>
      </w:r>
      <w:r w:rsidR="00513A04" w:rsidRPr="005F1F56">
        <w:t xml:space="preserve">you did not purchase directly from RNIB then please contact your retailer in the first instance. </w:t>
      </w:r>
    </w:p>
    <w:p w14:paraId="4FAD7663" w14:textId="77777777" w:rsidR="00513A04" w:rsidRPr="005F1F56" w:rsidRDefault="00513A04" w:rsidP="00513A04"/>
    <w:p w14:paraId="4CA391B3" w14:textId="77777777" w:rsidR="00905776" w:rsidRPr="005F1F56" w:rsidRDefault="00905776" w:rsidP="00513A04">
      <w:r w:rsidRPr="005F1F56">
        <w:t xml:space="preserve">For all returns and repairs contact RNIB </w:t>
      </w:r>
      <w:r w:rsidR="00C559AC" w:rsidRPr="005F1F56">
        <w:t xml:space="preserve">first </w:t>
      </w:r>
      <w:r w:rsidRPr="005F1F56">
        <w:t xml:space="preserve">to get a returns authorisation number to help us deal efficiently with your </w:t>
      </w:r>
      <w:r w:rsidR="00C559AC" w:rsidRPr="005F1F56">
        <w:t>product return</w:t>
      </w:r>
      <w:r w:rsidRPr="005F1F56">
        <w:t xml:space="preserve">. </w:t>
      </w:r>
    </w:p>
    <w:p w14:paraId="3A1962C9" w14:textId="77777777" w:rsidR="00144307" w:rsidRPr="005F1F56" w:rsidRDefault="00144307" w:rsidP="00513A04"/>
    <w:p w14:paraId="7AEF7BED" w14:textId="77777777" w:rsidR="00144307" w:rsidRPr="005F1F56" w:rsidRDefault="00482AE1" w:rsidP="00144307">
      <w:pPr>
        <w:rPr>
          <w:i/>
          <w:szCs w:val="28"/>
        </w:rPr>
      </w:pPr>
      <w:r w:rsidRPr="005F1F56">
        <w:rPr>
          <w:szCs w:val="28"/>
        </w:rPr>
        <w:t>For hygiene reasons t</w:t>
      </w:r>
      <w:r w:rsidR="00144307" w:rsidRPr="005F1F56">
        <w:rPr>
          <w:szCs w:val="28"/>
        </w:rPr>
        <w:t>he</w:t>
      </w:r>
      <w:r w:rsidR="00EE2F38" w:rsidRPr="005F1F56">
        <w:rPr>
          <w:szCs w:val="28"/>
        </w:rPr>
        <w:t xml:space="preserve"> RNIB talking food thermometer </w:t>
      </w:r>
      <w:r w:rsidRPr="005F1F56">
        <w:rPr>
          <w:szCs w:val="28"/>
        </w:rPr>
        <w:t>is</w:t>
      </w:r>
      <w:r w:rsidR="00144307" w:rsidRPr="005F1F56">
        <w:rPr>
          <w:szCs w:val="28"/>
        </w:rPr>
        <w:t xml:space="preserve"> not returnable unless faulty. </w:t>
      </w:r>
    </w:p>
    <w:p w14:paraId="50723B2B" w14:textId="77777777" w:rsidR="00144307" w:rsidRPr="005F1F56" w:rsidRDefault="00144307" w:rsidP="00513A04"/>
    <w:p w14:paraId="4954B511" w14:textId="77777777" w:rsidR="00513A04" w:rsidRPr="005F1F56" w:rsidRDefault="00513A04" w:rsidP="00513A04">
      <w:r w:rsidRPr="005F1F56">
        <w:t xml:space="preserve">You can request full terms and conditions from RNIB </w:t>
      </w:r>
      <w:r w:rsidR="00AD5DD7" w:rsidRPr="005F1F56">
        <w:t>or view them online</w:t>
      </w:r>
      <w:r w:rsidRPr="005F1F56">
        <w:t xml:space="preserve">. </w:t>
      </w:r>
    </w:p>
    <w:p w14:paraId="51B31BDA" w14:textId="77777777" w:rsidR="00513A04" w:rsidRPr="005F1F56" w:rsidRDefault="00513A04" w:rsidP="00513A04"/>
    <w:p w14:paraId="70C1EAAE" w14:textId="77777777" w:rsidR="0032734D" w:rsidRPr="005F1F56" w:rsidRDefault="0032734D" w:rsidP="0032734D">
      <w:pPr>
        <w:autoSpaceDE w:val="0"/>
        <w:autoSpaceDN w:val="0"/>
        <w:adjustRightInd w:val="0"/>
        <w:rPr>
          <w:rFonts w:cs="Arial"/>
        </w:rPr>
      </w:pPr>
      <w:r w:rsidRPr="005F1F56">
        <w:rPr>
          <w:rFonts w:cs="Arial"/>
        </w:rPr>
        <w:t xml:space="preserve">@2024 Royal National Institute of Blind People.  All rights reserved. RNIB Enterprises Limited is a company limited by shares (0887094) registered in </w:t>
      </w:r>
      <w:r w:rsidRPr="005F1F56">
        <w:rPr>
          <w:rFonts w:cs="Arial"/>
        </w:rPr>
        <w:lastRenderedPageBreak/>
        <w:t xml:space="preserve">England and Wales.  Registered office: The Grimaldi Building, 154a Pentonville Road, London N1 9JE.  RNIB Enterprises Limited is a wholly owned trading subsidiary of the Royal National Institute of Blind People ("RNIB"), a charity registered in England and Wales (226227) and Scotland (SC039316). RNIB Enterprises Limited donates </w:t>
      </w:r>
      <w:proofErr w:type="gramStart"/>
      <w:r w:rsidRPr="005F1F56">
        <w:rPr>
          <w:rFonts w:cs="Arial"/>
        </w:rPr>
        <w:t>all of</w:t>
      </w:r>
      <w:proofErr w:type="gramEnd"/>
      <w:r w:rsidRPr="005F1F56">
        <w:rPr>
          <w:rFonts w:cs="Arial"/>
        </w:rPr>
        <w:t xml:space="preserve"> its taxable profits to RNIB.</w:t>
      </w:r>
    </w:p>
    <w:p w14:paraId="404C814E" w14:textId="77777777" w:rsidR="00513A04" w:rsidRPr="005F1F56" w:rsidRDefault="00513A04" w:rsidP="00513A04"/>
    <w:p w14:paraId="52097077" w14:textId="77777777" w:rsidR="00513A04" w:rsidRPr="005F1F56" w:rsidRDefault="00A75B2D" w:rsidP="00513A04">
      <w:r w:rsidRPr="005F1F56">
        <w:rPr>
          <w:noProof/>
        </w:rPr>
        <w:drawing>
          <wp:inline distT="0" distB="0" distL="0" distR="0" wp14:anchorId="63720E0C" wp14:editId="2991C00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F2C6AFC" w14:textId="77777777" w:rsidR="00513A04" w:rsidRPr="005F1F56" w:rsidRDefault="00513A04" w:rsidP="00513A04">
      <w:r w:rsidRPr="005F1F56">
        <w:t xml:space="preserve"> </w:t>
      </w:r>
    </w:p>
    <w:p w14:paraId="761112A5" w14:textId="77777777" w:rsidR="00513A04" w:rsidRPr="005F1F56" w:rsidRDefault="00513A04" w:rsidP="00513A04">
      <w:r w:rsidRPr="005F1F56">
        <w:t xml:space="preserve">This product is CE marked and fully complies with all </w:t>
      </w:r>
      <w:r w:rsidR="00144307" w:rsidRPr="005F1F56">
        <w:t>applicable EU</w:t>
      </w:r>
      <w:r w:rsidRPr="005F1F56">
        <w:t xml:space="preserve"> legislation. </w:t>
      </w:r>
    </w:p>
    <w:p w14:paraId="080540A0" w14:textId="77777777" w:rsidR="00513A04" w:rsidRPr="005F1F56" w:rsidRDefault="00513A04" w:rsidP="00513A04"/>
    <w:p w14:paraId="4C8CF731" w14:textId="77777777" w:rsidR="00513A04" w:rsidRPr="005F1F56" w:rsidRDefault="00A75B2D" w:rsidP="00513A04">
      <w:r w:rsidRPr="005F1F56">
        <w:rPr>
          <w:noProof/>
        </w:rPr>
        <w:drawing>
          <wp:inline distT="0" distB="0" distL="0" distR="0" wp14:anchorId="57805B9A" wp14:editId="728DA426">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56F3EE10" w14:textId="77777777" w:rsidR="00DD7186" w:rsidRPr="005F1F56" w:rsidRDefault="00DD7186" w:rsidP="00513A04"/>
    <w:p w14:paraId="6700BECA" w14:textId="77777777" w:rsidR="00D71248" w:rsidRPr="005F1F56" w:rsidRDefault="00D71248" w:rsidP="00D71248">
      <w:r w:rsidRPr="005F1F56">
        <w:t xml:space="preserve">Please do not throw items marked with this symbol in your bin.  Recycle your electricals and electronic devices </w:t>
      </w:r>
      <w:r w:rsidRPr="005F1F56">
        <w:rPr>
          <w:b/>
        </w:rPr>
        <w:t xml:space="preserve">free </w:t>
      </w:r>
      <w:r w:rsidRPr="005F1F56">
        <w:t xml:space="preserve">at your local recycling centre. Search for your nearest recycling centre by visiting </w:t>
      </w:r>
      <w:hyperlink r:id="rId14" w:history="1">
        <w:r w:rsidRPr="005F1F56">
          <w:rPr>
            <w:rStyle w:val="Hyperlink"/>
          </w:rPr>
          <w:t>www.recyclenow.com</w:t>
        </w:r>
      </w:hyperlink>
      <w:r w:rsidRPr="005F1F56">
        <w:t>.</w:t>
      </w:r>
    </w:p>
    <w:p w14:paraId="22A44990" w14:textId="77777777" w:rsidR="00D71248" w:rsidRPr="005F1F56" w:rsidRDefault="00D71248" w:rsidP="00D71248"/>
    <w:p w14:paraId="13A6EEA9" w14:textId="77777777" w:rsidR="00D71248" w:rsidRPr="005F1F56" w:rsidRDefault="00D71248" w:rsidP="00D71248">
      <w:pPr>
        <w:pStyle w:val="Heading3"/>
      </w:pPr>
      <w:r w:rsidRPr="005F1F56">
        <w:t>Why recycle?</w:t>
      </w:r>
    </w:p>
    <w:p w14:paraId="061E789A" w14:textId="77777777" w:rsidR="00D71248" w:rsidRPr="005F1F56" w:rsidRDefault="00D71248" w:rsidP="00D71248">
      <w:r w:rsidRPr="005F1F56">
        <w:t>Unwanted electrical equipment is the UK’s fastest growing type of waste.</w:t>
      </w:r>
    </w:p>
    <w:p w14:paraId="5A05700E" w14:textId="77777777" w:rsidR="00D71248" w:rsidRPr="005F1F56" w:rsidRDefault="00D71248" w:rsidP="00D71248"/>
    <w:p w14:paraId="1DA8A733" w14:textId="77777777" w:rsidR="00D71248" w:rsidRPr="005F1F56" w:rsidRDefault="00D71248" w:rsidP="00D71248">
      <w:r w:rsidRPr="005F1F56">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6A230865" w14:textId="77777777" w:rsidR="00D71248" w:rsidRPr="005F1F56" w:rsidRDefault="00D71248" w:rsidP="00D71248"/>
    <w:p w14:paraId="5D0605B9" w14:textId="77777777" w:rsidR="00D71248" w:rsidRPr="005F1F56" w:rsidRDefault="00D71248" w:rsidP="00D71248">
      <w:r w:rsidRPr="005F1F56">
        <w:t>RNIB are proud to support your local authority in providing local recycling facilities for electrical equipment.</w:t>
      </w:r>
    </w:p>
    <w:p w14:paraId="4B166DC9" w14:textId="77777777" w:rsidR="00D71248" w:rsidRPr="005F1F56" w:rsidRDefault="00D71248" w:rsidP="00D71248">
      <w:pPr>
        <w:autoSpaceDE w:val="0"/>
        <w:autoSpaceDN w:val="0"/>
        <w:adjustRightInd w:val="0"/>
        <w:ind w:right="-46"/>
        <w:rPr>
          <w:rFonts w:ascii="Helvetica" w:hAnsi="Helvetica" w:cs="Arial"/>
          <w:b/>
          <w:sz w:val="28"/>
        </w:rPr>
      </w:pPr>
    </w:p>
    <w:p w14:paraId="367EA138" w14:textId="77777777" w:rsidR="00D71248" w:rsidRPr="005F1F56" w:rsidRDefault="00D71248" w:rsidP="00D71248">
      <w:pPr>
        <w:rPr>
          <w:rFonts w:eastAsia="Calibri"/>
        </w:rPr>
      </w:pPr>
      <w:r w:rsidRPr="005F1F56">
        <w:rPr>
          <w:rFonts w:eastAsia="Calibri"/>
        </w:rPr>
        <w:t>To remind you that old electrical equipment can be recycled, it is now marked with the crossed-out wheeled bin symbol. Please do not throw any electrical equipment (including those marked with this symbol) in your bin.</w:t>
      </w:r>
    </w:p>
    <w:p w14:paraId="32FBBC15" w14:textId="77777777" w:rsidR="00D71248" w:rsidRPr="005F1F56" w:rsidRDefault="00D71248" w:rsidP="00D71248">
      <w:pPr>
        <w:autoSpaceDE w:val="0"/>
        <w:autoSpaceDN w:val="0"/>
        <w:adjustRightInd w:val="0"/>
        <w:rPr>
          <w:rFonts w:ascii="Helvetica" w:hAnsi="Helvetica" w:cs="Arial"/>
          <w:bCs/>
        </w:rPr>
      </w:pPr>
    </w:p>
    <w:p w14:paraId="7E6B4A31" w14:textId="77777777" w:rsidR="00D71248" w:rsidRPr="005F1F56" w:rsidRDefault="00D71248" w:rsidP="00D71248">
      <w:pPr>
        <w:pStyle w:val="Heading3"/>
      </w:pPr>
      <w:r w:rsidRPr="005F1F56">
        <w:t>What is WEEE?</w:t>
      </w:r>
    </w:p>
    <w:p w14:paraId="750A2E76" w14:textId="77777777" w:rsidR="00D71248" w:rsidRPr="005F1F56" w:rsidRDefault="00D71248" w:rsidP="00D71248">
      <w:pPr>
        <w:rPr>
          <w:rFonts w:eastAsia="Calibri"/>
        </w:rPr>
      </w:pPr>
      <w:r w:rsidRPr="005F1F56">
        <w:rPr>
          <w:rFonts w:eastAsia="Calibri"/>
        </w:rPr>
        <w:t>The Waste Electrical or Electronic Equipment (WEEE) Directive requires countries to maximise separate collection and environmentally friendly processing of these items.</w:t>
      </w:r>
    </w:p>
    <w:p w14:paraId="22A55E07" w14:textId="77777777" w:rsidR="00D71248" w:rsidRPr="005F1F56" w:rsidRDefault="00D71248" w:rsidP="00D71248">
      <w:pPr>
        <w:autoSpaceDE w:val="0"/>
        <w:autoSpaceDN w:val="0"/>
        <w:adjustRightInd w:val="0"/>
        <w:rPr>
          <w:rFonts w:ascii="Helvetica" w:eastAsia="Calibri" w:hAnsi="Helvetica" w:cs="FuturaLT"/>
          <w:szCs w:val="22"/>
        </w:rPr>
      </w:pPr>
    </w:p>
    <w:p w14:paraId="3D150171" w14:textId="77777777" w:rsidR="00D71248" w:rsidRPr="005F1F56" w:rsidRDefault="00D71248" w:rsidP="00D71248">
      <w:pPr>
        <w:pStyle w:val="Heading3"/>
      </w:pPr>
      <w:r w:rsidRPr="005F1F56">
        <w:t>How are we helping?</w:t>
      </w:r>
    </w:p>
    <w:p w14:paraId="69E53027" w14:textId="77777777" w:rsidR="00513A04" w:rsidRPr="005F1F56" w:rsidRDefault="00D71248" w:rsidP="00D71248">
      <w:r w:rsidRPr="005F1F56">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18753BC9" w14:textId="77777777" w:rsidR="00D71248" w:rsidRPr="005F1F56" w:rsidRDefault="00D71248" w:rsidP="00513A04"/>
    <w:p w14:paraId="64834BE9" w14:textId="77777777" w:rsidR="00E06782" w:rsidRPr="005F1F56" w:rsidRDefault="00E06782" w:rsidP="00513A04"/>
    <w:p w14:paraId="1C0404D6" w14:textId="77777777" w:rsidR="00E06782" w:rsidRPr="005F1F56" w:rsidRDefault="00E06782" w:rsidP="00513A04"/>
    <w:p w14:paraId="613A3B64" w14:textId="759411A2" w:rsidR="00513A04" w:rsidRPr="005F1F56" w:rsidRDefault="00F63907" w:rsidP="00513A04">
      <w:r w:rsidRPr="005F1F56">
        <w:t xml:space="preserve">Date: </w:t>
      </w:r>
      <w:r w:rsidR="0032734D" w:rsidRPr="005F1F56">
        <w:t>March 2024</w:t>
      </w:r>
      <w:r w:rsidR="00D71248" w:rsidRPr="005F1F56">
        <w:t>.</w:t>
      </w:r>
    </w:p>
    <w:p w14:paraId="12054745" w14:textId="77777777" w:rsidR="008D242B" w:rsidRPr="005F1F56" w:rsidRDefault="008D242B" w:rsidP="00A26150"/>
    <w:p w14:paraId="311AF332" w14:textId="58DF340C" w:rsidR="00342736" w:rsidRPr="005F1F56" w:rsidRDefault="00207D39" w:rsidP="00763E57">
      <w:r w:rsidRPr="005F1F56">
        <w:rPr>
          <w:rFonts w:cs="Arial"/>
        </w:rPr>
        <w:t>©</w:t>
      </w:r>
      <w:r w:rsidRPr="005F1F56">
        <w:t xml:space="preserve"> </w:t>
      </w:r>
      <w:r w:rsidR="00144307" w:rsidRPr="005F1F56">
        <w:t>RNIB</w:t>
      </w:r>
    </w:p>
    <w:sectPr w:rsidR="00342736" w:rsidRPr="005F1F56" w:rsidSect="003062EF">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97CF" w14:textId="77777777" w:rsidR="00920E31" w:rsidRDefault="00920E31">
      <w:r>
        <w:separator/>
      </w:r>
    </w:p>
  </w:endnote>
  <w:endnote w:type="continuationSeparator" w:id="0">
    <w:p w14:paraId="235B07A2" w14:textId="77777777" w:rsidR="00920E31" w:rsidRDefault="0092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84BD1" w14:textId="77777777" w:rsidR="00905776" w:rsidRDefault="005058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43C13D6F"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D4EA" w14:textId="77777777" w:rsidR="00905776" w:rsidRDefault="005058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3A13A7">
      <w:rPr>
        <w:rStyle w:val="PageNumber"/>
        <w:noProof/>
      </w:rPr>
      <w:t>3</w:t>
    </w:r>
    <w:r>
      <w:rPr>
        <w:rStyle w:val="PageNumber"/>
      </w:rPr>
      <w:fldChar w:fldCharType="end"/>
    </w:r>
  </w:p>
  <w:p w14:paraId="288FE6C2"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F022" w14:textId="77777777" w:rsidR="00920E31" w:rsidRDefault="00920E31">
      <w:r>
        <w:separator/>
      </w:r>
    </w:p>
  </w:footnote>
  <w:footnote w:type="continuationSeparator" w:id="0">
    <w:p w14:paraId="36746664" w14:textId="77777777" w:rsidR="00920E31" w:rsidRDefault="00920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530679057">
    <w:abstractNumId w:val="9"/>
  </w:num>
  <w:num w:numId="2" w16cid:durableId="138882317">
    <w:abstractNumId w:val="9"/>
  </w:num>
  <w:num w:numId="3" w16cid:durableId="274679905">
    <w:abstractNumId w:val="9"/>
  </w:num>
  <w:num w:numId="4" w16cid:durableId="924024821">
    <w:abstractNumId w:val="8"/>
  </w:num>
  <w:num w:numId="5" w16cid:durableId="1642887143">
    <w:abstractNumId w:val="9"/>
  </w:num>
  <w:num w:numId="6" w16cid:durableId="355496995">
    <w:abstractNumId w:val="8"/>
  </w:num>
  <w:num w:numId="7" w16cid:durableId="1404832170">
    <w:abstractNumId w:val="9"/>
  </w:num>
  <w:num w:numId="8" w16cid:durableId="1552838896">
    <w:abstractNumId w:val="8"/>
  </w:num>
  <w:num w:numId="9" w16cid:durableId="1114061951">
    <w:abstractNumId w:val="7"/>
  </w:num>
  <w:num w:numId="10" w16cid:durableId="77145173">
    <w:abstractNumId w:val="6"/>
  </w:num>
  <w:num w:numId="11" w16cid:durableId="1956860941">
    <w:abstractNumId w:val="5"/>
  </w:num>
  <w:num w:numId="12" w16cid:durableId="1929146727">
    <w:abstractNumId w:val="4"/>
  </w:num>
  <w:num w:numId="13" w16cid:durableId="1062562192">
    <w:abstractNumId w:val="3"/>
  </w:num>
  <w:num w:numId="14" w16cid:durableId="1336226357">
    <w:abstractNumId w:val="2"/>
  </w:num>
  <w:num w:numId="15" w16cid:durableId="772826300">
    <w:abstractNumId w:val="1"/>
  </w:num>
  <w:num w:numId="16" w16cid:durableId="2093818653">
    <w:abstractNumId w:val="0"/>
  </w:num>
  <w:num w:numId="17" w16cid:durableId="103311896">
    <w:abstractNumId w:val="22"/>
  </w:num>
  <w:num w:numId="18" w16cid:durableId="1013803003">
    <w:abstractNumId w:val="14"/>
  </w:num>
  <w:num w:numId="19" w16cid:durableId="563099710">
    <w:abstractNumId w:val="19"/>
  </w:num>
  <w:num w:numId="20" w16cid:durableId="251402625">
    <w:abstractNumId w:val="18"/>
  </w:num>
  <w:num w:numId="21" w16cid:durableId="1886522512">
    <w:abstractNumId w:val="11"/>
  </w:num>
  <w:num w:numId="22" w16cid:durableId="2027558330">
    <w:abstractNumId w:val="17"/>
  </w:num>
  <w:num w:numId="23" w16cid:durableId="2057310894">
    <w:abstractNumId w:val="21"/>
  </w:num>
  <w:num w:numId="24" w16cid:durableId="1510175172">
    <w:abstractNumId w:val="16"/>
  </w:num>
  <w:num w:numId="25" w16cid:durableId="1115252170">
    <w:abstractNumId w:val="20"/>
  </w:num>
  <w:num w:numId="26" w16cid:durableId="1107652715">
    <w:abstractNumId w:val="10"/>
  </w:num>
  <w:num w:numId="27" w16cid:durableId="1017922094">
    <w:abstractNumId w:val="15"/>
  </w:num>
  <w:num w:numId="28" w16cid:durableId="431632988">
    <w:abstractNumId w:val="13"/>
  </w:num>
  <w:num w:numId="29" w16cid:durableId="7258777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57ED7"/>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34D"/>
    <w:rsid w:val="00327620"/>
    <w:rsid w:val="00331433"/>
    <w:rsid w:val="00335393"/>
    <w:rsid w:val="003367F9"/>
    <w:rsid w:val="003369AF"/>
    <w:rsid w:val="00337670"/>
    <w:rsid w:val="00342102"/>
    <w:rsid w:val="00342736"/>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3A7"/>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324B"/>
    <w:rsid w:val="003F67CD"/>
    <w:rsid w:val="00402422"/>
    <w:rsid w:val="00404693"/>
    <w:rsid w:val="0040560E"/>
    <w:rsid w:val="00406644"/>
    <w:rsid w:val="004113BE"/>
    <w:rsid w:val="004120BB"/>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2740"/>
    <w:rsid w:val="004F3FD5"/>
    <w:rsid w:val="004F5962"/>
    <w:rsid w:val="004F6244"/>
    <w:rsid w:val="004F649D"/>
    <w:rsid w:val="005058E7"/>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1F56"/>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584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173"/>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A7D78"/>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0E31"/>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5B2D"/>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3E0"/>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9794B"/>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4787"/>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248"/>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6782"/>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529D"/>
    <w:rsid w:val="00ED6611"/>
    <w:rsid w:val="00EE040D"/>
    <w:rsid w:val="00EE0B6F"/>
    <w:rsid w:val="00EE1B40"/>
    <w:rsid w:val="00EE2A3F"/>
    <w:rsid w:val="00EE2F38"/>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907"/>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4C101"/>
  <w15:docId w15:val="{1F4B4397-1E87-4077-BBD3-342CC512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2736"/>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F324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styleId="FollowedHyperlink">
    <w:name w:val="FollowedHyperlink"/>
    <w:basedOn w:val="DefaultParagraphFont"/>
    <w:semiHidden/>
    <w:unhideWhenUsed/>
    <w:rsid w:val="00D71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oodsafety.gov/keep/charts/mintemp.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adb8bf-3911-4298-b006-c946defc8bf3" xsi:nil="true"/>
    <lcf76f155ced4ddcb4097134ff3c332f xmlns="913c07ad-eca8-4818-a496-e59d066954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13EE3-CC3F-4203-BE11-4D4BC0A10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E76970-4383-4B6B-AA91-2C01BB067C89}">
  <ds:schemaRefs>
    <ds:schemaRef ds:uri="http://schemas.microsoft.com/office/2006/metadata/properties"/>
    <ds:schemaRef ds:uri="http://schemas.microsoft.com/office/infopath/2007/PartnerControls"/>
    <ds:schemaRef ds:uri="4b01f790-0a8e-431b-b7ca-102e653facec"/>
    <ds:schemaRef ds:uri="fede0b3c-0d40-48ca-85f7-1f52d53bacb3"/>
    <ds:schemaRef ds:uri="47adb8bf-3911-4298-b006-c946defc8bf3"/>
    <ds:schemaRef ds:uri="913c07ad-eca8-4818-a496-e59d0669541d"/>
  </ds:schemaRefs>
</ds:datastoreItem>
</file>

<file path=customXml/itemProps3.xml><?xml version="1.0" encoding="utf-8"?>
<ds:datastoreItem xmlns:ds="http://schemas.openxmlformats.org/officeDocument/2006/customXml" ds:itemID="{E4DB875B-B8ED-4DC3-BBF7-18C2794B2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8393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9950</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2024-03-19T11:13:00Z</dcterms:created>
  <dcterms:modified xsi:type="dcterms:W3CDTF">2024-03-19T11:13:00Z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ies>
</file>