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AD58E8" w:rsidP="007A063F">
      <w:r>
        <w:rPr>
          <w:noProof/>
        </w:rPr>
        <w:drawing>
          <wp:inline distT="0" distB="0" distL="0" distR="0">
            <wp:extent cx="1314450" cy="952500"/>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952500"/>
                    </a:xfrm>
                    <a:prstGeom prst="rect">
                      <a:avLst/>
                    </a:prstGeom>
                    <a:noFill/>
                    <a:ln>
                      <a:noFill/>
                    </a:ln>
                  </pic:spPr>
                </pic:pic>
              </a:graphicData>
            </a:graphic>
          </wp:inline>
        </w:drawing>
      </w:r>
    </w:p>
    <w:p w:rsidR="0061381A" w:rsidRDefault="0061381A" w:rsidP="0061381A">
      <w:pPr>
        <w:pStyle w:val="Heading1"/>
      </w:pPr>
      <w:bookmarkStart w:id="0" w:name="_Toc316465615"/>
    </w:p>
    <w:p w:rsidR="00D568DE" w:rsidRDefault="00D568DE" w:rsidP="0061381A">
      <w:pPr>
        <w:pStyle w:val="Heading1"/>
      </w:pPr>
      <w:r w:rsidRPr="00F80CAA">
        <w:t>Talking Tins</w:t>
      </w:r>
      <w:r w:rsidR="0061381A">
        <w:t xml:space="preserve"> (</w:t>
      </w:r>
      <w:r w:rsidR="002A0755">
        <w:t xml:space="preserve">DK90RED, </w:t>
      </w:r>
      <w:r w:rsidR="00D259D0">
        <w:t>DK141, DK142</w:t>
      </w:r>
      <w:r w:rsidR="0061381A">
        <w:t>)</w:t>
      </w:r>
    </w:p>
    <w:p w:rsidR="00D568DE" w:rsidRDefault="00D568DE" w:rsidP="00763E57">
      <w:bookmarkStart w:id="1" w:name="_Toc293495616"/>
      <w:bookmarkEnd w:id="0"/>
    </w:p>
    <w:p w:rsidR="0061381A" w:rsidRDefault="0061381A" w:rsidP="0061381A">
      <w:pPr>
        <w:autoSpaceDE w:val="0"/>
        <w:autoSpaceDN w:val="0"/>
        <w:adjustRightInd w:val="0"/>
        <w:rPr>
          <w:rFonts w:cs="Arial"/>
          <w:szCs w:val="28"/>
        </w:rPr>
      </w:pPr>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61381A" w:rsidRDefault="0061381A"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834182">
      <w:pPr>
        <w:pStyle w:val="Heading2"/>
      </w:pPr>
      <w:bookmarkStart w:id="2" w:name="_Toc243448109"/>
      <w:bookmarkStart w:id="3" w:name="_Toc380402158"/>
      <w:bookmarkEnd w:id="1"/>
      <w:r>
        <w:t>General description</w:t>
      </w:r>
      <w:bookmarkEnd w:id="2"/>
      <w:bookmarkEnd w:id="3"/>
    </w:p>
    <w:p w:rsidR="00D568DE" w:rsidRDefault="00D568DE" w:rsidP="00D568DE">
      <w:r w:rsidRPr="00F80CAA">
        <w:t>Talking Tins is a product designed to help identify the contents of tinned food</w:t>
      </w:r>
      <w:r>
        <w:t xml:space="preserve"> </w:t>
      </w:r>
      <w:r w:rsidR="00C51E24">
        <w:t xml:space="preserve">and </w:t>
      </w:r>
      <w:r w:rsidRPr="00F80CAA">
        <w:t xml:space="preserve">various other </w:t>
      </w:r>
      <w:r w:rsidR="002571B3">
        <w:t xml:space="preserve">household </w:t>
      </w:r>
      <w:r w:rsidRPr="00F80CAA">
        <w:t>objects.</w:t>
      </w:r>
      <w:r>
        <w:t xml:space="preserve"> Simply record a message by speaking in to the talking tin's speaker, attach </w:t>
      </w:r>
      <w:r w:rsidR="002A0755">
        <w:t>it to a tin of food, bottle or household spray</w:t>
      </w:r>
      <w:r>
        <w:t xml:space="preserve"> and press the play button to hear your recorded message.</w:t>
      </w:r>
    </w:p>
    <w:p w:rsidR="00C51E24" w:rsidRDefault="00C51E24" w:rsidP="00D568DE"/>
    <w:p w:rsidR="00C51E24" w:rsidRPr="00F80CAA" w:rsidRDefault="00C51E24" w:rsidP="00D568DE">
      <w:r w:rsidRPr="00F80CAA">
        <w:t>This product comes in the form of a yellow</w:t>
      </w:r>
      <w:r>
        <w:t xml:space="preserve"> or red</w:t>
      </w:r>
      <w:r w:rsidRPr="00F80CAA">
        <w:t xml:space="preserve"> magnetic cap that sits</w:t>
      </w:r>
      <w:r w:rsidR="002A0755">
        <w:t xml:space="preserve"> on top of any sized steel tin. </w:t>
      </w:r>
      <w:r w:rsidRPr="00F80CAA">
        <w:t>The cap allows you to record a voice message</w:t>
      </w:r>
      <w:r>
        <w:t xml:space="preserve"> (up to </w:t>
      </w:r>
      <w:r w:rsidR="00D259D0">
        <w:t>2</w:t>
      </w:r>
      <w:r>
        <w:t>0 seconds on the yellow model and up to 40 seconds recording time on the red version</w:t>
      </w:r>
      <w:r w:rsidR="002A0755">
        <w:t>)</w:t>
      </w:r>
      <w:r w:rsidRPr="00F80CAA">
        <w:t>.</w:t>
      </w:r>
    </w:p>
    <w:p w:rsidR="00A26150" w:rsidRDefault="00A26150" w:rsidP="00A26150"/>
    <w:p w:rsidR="00D568DE" w:rsidRPr="00C51E24" w:rsidRDefault="00C51E24" w:rsidP="00C51E24">
      <w:pPr>
        <w:pStyle w:val="Heading2"/>
      </w:pPr>
      <w:bookmarkStart w:id="4" w:name="_Toc243448110"/>
      <w:bookmarkStart w:id="5" w:name="_Toc293495617"/>
      <w:bookmarkStart w:id="6" w:name="_Toc378689205"/>
      <w:bookmarkStart w:id="7" w:name="_Toc256772162"/>
      <w:bookmarkStart w:id="8" w:name="_Toc302121822"/>
      <w:bookmarkStart w:id="9" w:name="_Toc380402159"/>
      <w:r>
        <w:t>Items supplied with</w:t>
      </w:r>
      <w:bookmarkEnd w:id="4"/>
      <w:r>
        <w:t xml:space="preserve"> the</w:t>
      </w:r>
      <w:bookmarkEnd w:id="5"/>
      <w:bookmarkEnd w:id="6"/>
      <w:bookmarkEnd w:id="7"/>
      <w:bookmarkEnd w:id="8"/>
      <w:bookmarkEnd w:id="9"/>
      <w:r>
        <w:t xml:space="preserve"> Talking Tins</w:t>
      </w:r>
    </w:p>
    <w:p w:rsidR="00D568DE" w:rsidRPr="00EB0B5C" w:rsidRDefault="00CE0415" w:rsidP="00D568DE">
      <w:pPr>
        <w:rPr>
          <w:b/>
        </w:rPr>
      </w:pPr>
      <w:r>
        <w:rPr>
          <w:b/>
        </w:rPr>
        <w:t>Starter p</w:t>
      </w:r>
      <w:r w:rsidR="00D568DE" w:rsidRPr="00EB0B5C">
        <w:rPr>
          <w:b/>
        </w:rPr>
        <w:t>ack:</w:t>
      </w:r>
    </w:p>
    <w:p w:rsidR="00D568DE" w:rsidRDefault="00D568DE" w:rsidP="00D568DE">
      <w:r w:rsidRPr="00EB0B5C">
        <w:t>DK</w:t>
      </w:r>
      <w:r w:rsidR="00D259D0">
        <w:t>141</w:t>
      </w:r>
      <w:r w:rsidR="00834182">
        <w:t xml:space="preserve">: Three </w:t>
      </w:r>
      <w:r>
        <w:t>y</w:t>
      </w:r>
      <w:r w:rsidRPr="00F80CAA">
        <w:t xml:space="preserve">ellow </w:t>
      </w:r>
      <w:r>
        <w:t>m</w:t>
      </w:r>
      <w:r w:rsidRPr="00F80CAA">
        <w:t xml:space="preserve">agnetic </w:t>
      </w:r>
      <w:r>
        <w:t>c</w:t>
      </w:r>
      <w:r w:rsidRPr="00F80CAA">
        <w:t xml:space="preserve">aps, </w:t>
      </w:r>
      <w:r w:rsidR="00834182">
        <w:t xml:space="preserve">one </w:t>
      </w:r>
      <w:r>
        <w:t>e</w:t>
      </w:r>
      <w:r w:rsidRPr="00F80CAA">
        <w:t xml:space="preserve">lastic </w:t>
      </w:r>
      <w:r>
        <w:t>s</w:t>
      </w:r>
      <w:r w:rsidRPr="00F80CAA">
        <w:t xml:space="preserve">trap and </w:t>
      </w:r>
      <w:r w:rsidR="00834182">
        <w:t>one</w:t>
      </w:r>
      <w:r w:rsidRPr="00F80CAA">
        <w:t xml:space="preserve"> </w:t>
      </w:r>
      <w:r>
        <w:t>m</w:t>
      </w:r>
      <w:r w:rsidRPr="00F80CAA">
        <w:t xml:space="preserve">etal </w:t>
      </w:r>
      <w:r>
        <w:t>a</w:t>
      </w:r>
      <w:r w:rsidRPr="00F80CAA">
        <w:t>dapter</w:t>
      </w:r>
      <w:r>
        <w:t xml:space="preserve"> (up to </w:t>
      </w:r>
      <w:r w:rsidR="00D259D0">
        <w:t>2</w:t>
      </w:r>
      <w:r>
        <w:t>0 seconds recording time).</w:t>
      </w:r>
    </w:p>
    <w:p w:rsidR="00D568DE" w:rsidRPr="00F80CAA" w:rsidRDefault="00D568DE" w:rsidP="00D568DE">
      <w:r w:rsidRPr="00EB0B5C">
        <w:t>DK90RED</w:t>
      </w:r>
      <w:r w:rsidR="00834182">
        <w:t>:</w:t>
      </w:r>
      <w:r>
        <w:t xml:space="preserve"> </w:t>
      </w:r>
      <w:r w:rsidR="00834182">
        <w:t>Three</w:t>
      </w:r>
      <w:r>
        <w:t xml:space="preserve"> red magnetic caps, </w:t>
      </w:r>
      <w:r w:rsidR="00834182">
        <w:t>one</w:t>
      </w:r>
      <w:r>
        <w:t xml:space="preserve"> elastic strap and </w:t>
      </w:r>
      <w:r w:rsidR="00834182">
        <w:t>one</w:t>
      </w:r>
      <w:r>
        <w:t xml:space="preserve"> metal adapter (up to 40 seconds recording time).</w:t>
      </w:r>
    </w:p>
    <w:p w:rsidR="00D568DE" w:rsidRPr="00EB0B5C" w:rsidRDefault="00CD34A9" w:rsidP="00D568DE">
      <w:pPr>
        <w:rPr>
          <w:b/>
        </w:rPr>
      </w:pPr>
      <w:r>
        <w:br w:type="page"/>
      </w:r>
      <w:r w:rsidR="00D568DE" w:rsidRPr="00EB0B5C">
        <w:rPr>
          <w:b/>
        </w:rPr>
        <w:lastRenderedPageBreak/>
        <w:t>Single Talking Tin:</w:t>
      </w:r>
    </w:p>
    <w:p w:rsidR="00D568DE" w:rsidRDefault="00D568DE" w:rsidP="00D568DE">
      <w:r w:rsidRPr="00EB0B5C">
        <w:t>DK</w:t>
      </w:r>
      <w:r w:rsidR="00D259D0">
        <w:t>142</w:t>
      </w:r>
      <w:r w:rsidR="00834182">
        <w:t>:</w:t>
      </w:r>
      <w:r w:rsidRPr="00F80CAA">
        <w:t xml:space="preserve"> </w:t>
      </w:r>
      <w:r w:rsidR="00834182">
        <w:t>One</w:t>
      </w:r>
      <w:r w:rsidRPr="00F80CAA">
        <w:t xml:space="preserve"> </w:t>
      </w:r>
      <w:r>
        <w:t>y</w:t>
      </w:r>
      <w:r w:rsidRPr="00F80CAA">
        <w:t xml:space="preserve">ellow </w:t>
      </w:r>
      <w:r>
        <w:t>m</w:t>
      </w:r>
      <w:r w:rsidRPr="00F80CAA">
        <w:t xml:space="preserve">agnetic </w:t>
      </w:r>
      <w:r>
        <w:t>c</w:t>
      </w:r>
      <w:r w:rsidRPr="00F80CAA">
        <w:t xml:space="preserve">ap, </w:t>
      </w:r>
      <w:r w:rsidR="00834182">
        <w:t>one</w:t>
      </w:r>
      <w:r w:rsidRPr="00F80CAA">
        <w:t xml:space="preserve"> </w:t>
      </w:r>
      <w:r>
        <w:t>e</w:t>
      </w:r>
      <w:r w:rsidRPr="00F80CAA">
        <w:t xml:space="preserve">lastic </w:t>
      </w:r>
      <w:r>
        <w:t>s</w:t>
      </w:r>
      <w:r w:rsidRPr="00F80CAA">
        <w:t xml:space="preserve">trap and </w:t>
      </w:r>
      <w:r w:rsidR="00834182">
        <w:t>one</w:t>
      </w:r>
      <w:r w:rsidRPr="00F80CAA">
        <w:t xml:space="preserve"> </w:t>
      </w:r>
      <w:r>
        <w:t>m</w:t>
      </w:r>
      <w:r w:rsidRPr="00F80CAA">
        <w:t xml:space="preserve">etal </w:t>
      </w:r>
      <w:r>
        <w:t>a</w:t>
      </w:r>
      <w:r w:rsidRPr="00F80CAA">
        <w:t>dapter</w:t>
      </w:r>
      <w:r>
        <w:t xml:space="preserve"> (up to </w:t>
      </w:r>
      <w:r w:rsidR="00D259D0">
        <w:t>2</w:t>
      </w:r>
      <w:r>
        <w:t>0 seconds recording time).</w:t>
      </w:r>
    </w:p>
    <w:p w:rsidR="00D568DE" w:rsidRPr="00F80CAA" w:rsidRDefault="00D568DE" w:rsidP="00D568DE"/>
    <w:p w:rsidR="00A26150" w:rsidRDefault="00A26150" w:rsidP="00A26150">
      <w:pPr>
        <w:pStyle w:val="Heading2"/>
      </w:pPr>
      <w:bookmarkStart w:id="10" w:name="_Toc293495618"/>
      <w:bookmarkStart w:id="11" w:name="_Toc380402160"/>
      <w:bookmarkStart w:id="12" w:name="_Toc237831394"/>
      <w:bookmarkStart w:id="13" w:name="_Toc240353899"/>
      <w:r>
        <w:t>Orientation</w:t>
      </w:r>
      <w:bookmarkEnd w:id="10"/>
      <w:bookmarkEnd w:id="11"/>
    </w:p>
    <w:p w:rsidR="00D568DE" w:rsidRPr="006B5EE9" w:rsidRDefault="00CE0415" w:rsidP="00D568DE">
      <w:pPr>
        <w:pStyle w:val="Heading3"/>
      </w:pPr>
      <w:r>
        <w:t>Top</w:t>
      </w:r>
    </w:p>
    <w:p w:rsidR="00D568DE" w:rsidRPr="00F80CAA" w:rsidRDefault="00D568DE" w:rsidP="00D568DE">
      <w:r w:rsidRPr="00F80CAA">
        <w:t>Place the yellow</w:t>
      </w:r>
      <w:r>
        <w:t xml:space="preserve"> or red</w:t>
      </w:r>
      <w:r w:rsidRPr="00F80CAA">
        <w:t xml:space="preserve"> cap in front of you with the recessed semi</w:t>
      </w:r>
      <w:r>
        <w:t>-</w:t>
      </w:r>
      <w:r w:rsidRPr="00F80CAA">
        <w:t>circle</w:t>
      </w:r>
      <w:r>
        <w:t xml:space="preserve"> facing</w:t>
      </w:r>
      <w:r w:rsidRPr="00F80CAA">
        <w:t xml:space="preserve"> upwards and furthest away from you. In the recessed part of the cap is</w:t>
      </w:r>
      <w:r>
        <w:t xml:space="preserve"> a</w:t>
      </w:r>
      <w:r w:rsidRPr="00F80CAA">
        <w:t xml:space="preserve"> large black raised button</w:t>
      </w:r>
      <w:r>
        <w:t xml:space="preserve"> with a tactile dot</w:t>
      </w:r>
      <w:r w:rsidRPr="00F80CAA">
        <w:t xml:space="preserve">. Press this </w:t>
      </w:r>
      <w:r w:rsidR="00CE0415" w:rsidRPr="00CE0415">
        <w:rPr>
          <w:b/>
        </w:rPr>
        <w:t>Play</w:t>
      </w:r>
      <w:r w:rsidR="00CE0415">
        <w:t xml:space="preserve"> </w:t>
      </w:r>
      <w:r w:rsidRPr="00F80CAA">
        <w:t>button to play your message.</w:t>
      </w:r>
    </w:p>
    <w:p w:rsidR="00D568DE" w:rsidRPr="00F80CAA" w:rsidRDefault="00D568DE" w:rsidP="00D568DE"/>
    <w:p w:rsidR="00D568DE" w:rsidRDefault="00D568DE" w:rsidP="00D568DE">
      <w:r w:rsidRPr="00F80CAA">
        <w:t>Towards the right-hand side of t</w:t>
      </w:r>
      <w:r>
        <w:t xml:space="preserve">he </w:t>
      </w:r>
      <w:r w:rsidR="00CE0415" w:rsidRPr="00834182">
        <w:rPr>
          <w:b/>
        </w:rPr>
        <w:t>Play</w:t>
      </w:r>
      <w:r>
        <w:t xml:space="preserve"> button</w:t>
      </w:r>
      <w:r w:rsidRPr="00F80CAA">
        <w:t xml:space="preserve"> are a series of holes that make up the speaker grill</w:t>
      </w:r>
      <w:r w:rsidR="00CE0415">
        <w:t>e</w:t>
      </w:r>
      <w:r w:rsidRPr="00F80CAA">
        <w:t>.</w:t>
      </w:r>
    </w:p>
    <w:p w:rsidR="00CE0415" w:rsidRDefault="00CE0415" w:rsidP="00D568DE"/>
    <w:p w:rsidR="00CE0415" w:rsidRPr="00F80CAA" w:rsidRDefault="00CE0415" w:rsidP="00D568DE">
      <w:r>
        <w:t xml:space="preserve">Directly below the </w:t>
      </w:r>
      <w:r w:rsidRPr="00834182">
        <w:rPr>
          <w:b/>
        </w:rPr>
        <w:t>Play</w:t>
      </w:r>
      <w:r>
        <w:t xml:space="preserve"> button is a raised semi-circular area, which contains a small hole (</w:t>
      </w:r>
      <w:r w:rsidR="003D400F">
        <w:t>microphone</w:t>
      </w:r>
      <w:r>
        <w:t>) and a red LED light (which illuminates when a message is recording or playing).</w:t>
      </w:r>
    </w:p>
    <w:p w:rsidR="00D568DE" w:rsidRPr="00F80CAA" w:rsidRDefault="00D568DE" w:rsidP="00D568DE"/>
    <w:p w:rsidR="00D568DE" w:rsidRPr="00F80CAA" w:rsidRDefault="00EB4A3D" w:rsidP="00D568DE">
      <w:r>
        <w:t>There are two small raised buttons within this area, one to</w:t>
      </w:r>
      <w:r w:rsidR="00CE0415">
        <w:t xml:space="preserve"> the left and </w:t>
      </w:r>
      <w:r>
        <w:t xml:space="preserve">the other to the </w:t>
      </w:r>
      <w:r w:rsidR="00CE0415">
        <w:t>right</w:t>
      </w:r>
      <w:r>
        <w:t xml:space="preserve"> of the</w:t>
      </w:r>
      <w:r w:rsidR="00CE0415">
        <w:t xml:space="preserve"> semi-circular area</w:t>
      </w:r>
      <w:r>
        <w:t xml:space="preserve">. These are the </w:t>
      </w:r>
      <w:r w:rsidR="00CE0415" w:rsidRPr="00CE0415">
        <w:rPr>
          <w:b/>
        </w:rPr>
        <w:t>Record</w:t>
      </w:r>
      <w:r w:rsidR="00CE0415">
        <w:t xml:space="preserve"> button</w:t>
      </w:r>
      <w:r>
        <w:t>s</w:t>
      </w:r>
      <w:r w:rsidR="00CE0415">
        <w:t xml:space="preserve">. </w:t>
      </w:r>
      <w:r w:rsidR="00D568DE" w:rsidRPr="00F80CAA">
        <w:t>These need to be pressed</w:t>
      </w:r>
      <w:r w:rsidR="00D568DE">
        <w:t xml:space="preserve"> and held</w:t>
      </w:r>
      <w:r w:rsidR="00D568DE" w:rsidRPr="00F80CAA">
        <w:t xml:space="preserve"> together in order to record your message. (This has been done to protect the recording from accidental erasure).</w:t>
      </w:r>
    </w:p>
    <w:p w:rsidR="00D568DE" w:rsidRDefault="00D568DE" w:rsidP="00D568DE"/>
    <w:p w:rsidR="00D568DE" w:rsidRPr="00F80CAA" w:rsidRDefault="00CE0415" w:rsidP="00D568DE">
      <w:pPr>
        <w:pStyle w:val="Heading3"/>
      </w:pPr>
      <w:r>
        <w:t>Bottom</w:t>
      </w:r>
    </w:p>
    <w:p w:rsidR="00D568DE" w:rsidRDefault="00D568DE" w:rsidP="00D568DE">
      <w:r w:rsidRPr="00F80CAA">
        <w:t>Turn the cap over to reveal a U</w:t>
      </w:r>
      <w:r>
        <w:t>-</w:t>
      </w:r>
      <w:r w:rsidRPr="00F80CAA">
        <w:t xml:space="preserve">shaped loop on the bottom, </w:t>
      </w:r>
      <w:r w:rsidR="00CE0415">
        <w:t>which</w:t>
      </w:r>
      <w:r w:rsidRPr="00F80CAA">
        <w:t xml:space="preserve"> is</w:t>
      </w:r>
      <w:r>
        <w:t xml:space="preserve"> the magnetic part and is also</w:t>
      </w:r>
      <w:r w:rsidRPr="00F80CAA">
        <w:t xml:space="preserve"> used to thread the elastic strap when using with bottles</w:t>
      </w:r>
      <w:r>
        <w:t xml:space="preserve"> or tinned cans. </w:t>
      </w:r>
    </w:p>
    <w:p w:rsidR="00D568DE" w:rsidRDefault="00D568DE" w:rsidP="00D568DE"/>
    <w:p w:rsidR="00D568DE" w:rsidRDefault="00D568DE" w:rsidP="00D568DE">
      <w:r>
        <w:t>The battery compartment</w:t>
      </w:r>
      <w:r w:rsidRPr="00F80CAA">
        <w:t xml:space="preserve"> </w:t>
      </w:r>
      <w:r>
        <w:t>is located u</w:t>
      </w:r>
      <w:r w:rsidR="00CE0415">
        <w:t>nderneath the U-shaped magnet. F</w:t>
      </w:r>
      <w:r>
        <w:t xml:space="preserve">or details on </w:t>
      </w:r>
      <w:r w:rsidR="00CE0415">
        <w:t xml:space="preserve">changing the batteries </w:t>
      </w:r>
      <w:r w:rsidR="00987BA5">
        <w:t>refer</w:t>
      </w:r>
      <w:r>
        <w:t xml:space="preserve"> to the </w:t>
      </w:r>
      <w:r w:rsidR="00CE0415" w:rsidRPr="00CE0415">
        <w:rPr>
          <w:b/>
        </w:rPr>
        <w:t>Battery replacement</w:t>
      </w:r>
      <w:r>
        <w:t xml:space="preserve"> section.</w:t>
      </w:r>
    </w:p>
    <w:p w:rsidR="00D568DE" w:rsidRDefault="00D568DE" w:rsidP="00D568DE"/>
    <w:p w:rsidR="00D568DE" w:rsidRDefault="00D568DE" w:rsidP="00D568DE">
      <w:r w:rsidRPr="00286841">
        <w:rPr>
          <w:b/>
        </w:rPr>
        <w:t>Please note:</w:t>
      </w:r>
      <w:r>
        <w:t xml:space="preserve"> DK90RED </w:t>
      </w:r>
      <w:r w:rsidR="003D400F">
        <w:t>(red talking tin) has</w:t>
      </w:r>
      <w:r w:rsidR="00987BA5">
        <w:t xml:space="preserve"> a </w:t>
      </w:r>
      <w:r w:rsidR="00EB4A3D" w:rsidRPr="00EB4A3D">
        <w:rPr>
          <w:b/>
        </w:rPr>
        <w:t>Lock</w:t>
      </w:r>
      <w:r w:rsidR="00987BA5">
        <w:t xml:space="preserve"> switch. With the back of the cap facing towards you and the U-shaped magnet positioned in a U-shape, the switch is</w:t>
      </w:r>
      <w:r>
        <w:t xml:space="preserve"> </w:t>
      </w:r>
      <w:r w:rsidR="00987BA5">
        <w:t>located to the right</w:t>
      </w:r>
      <w:r>
        <w:t xml:space="preserve">. </w:t>
      </w:r>
      <w:r w:rsidR="00987BA5">
        <w:t>Slide</w:t>
      </w:r>
      <w:r>
        <w:t xml:space="preserve"> the switch down </w:t>
      </w:r>
      <w:r w:rsidR="00987BA5">
        <w:t>to lock</w:t>
      </w:r>
      <w:r>
        <w:t xml:space="preserve">, </w:t>
      </w:r>
      <w:r w:rsidR="00987BA5">
        <w:t xml:space="preserve">which </w:t>
      </w:r>
      <w:r>
        <w:t xml:space="preserve">protects the message you have recorded. </w:t>
      </w:r>
      <w:r w:rsidR="006E5438">
        <w:t xml:space="preserve">Slide up to unlock. </w:t>
      </w:r>
      <w:r w:rsidR="00987BA5">
        <w:t xml:space="preserve">If locked, you </w:t>
      </w:r>
      <w:r>
        <w:t xml:space="preserve">will not </w:t>
      </w:r>
      <w:r w:rsidR="00987BA5">
        <w:t>be able to record a message.</w:t>
      </w:r>
    </w:p>
    <w:p w:rsidR="006E5438" w:rsidRDefault="006E5438" w:rsidP="00D568DE"/>
    <w:p w:rsidR="006E5438" w:rsidRPr="00F80CAA" w:rsidRDefault="006E5438" w:rsidP="00CD34A9">
      <w:pPr>
        <w:pStyle w:val="Heading2"/>
      </w:pPr>
      <w:r w:rsidRPr="00CD34A9">
        <w:lastRenderedPageBreak/>
        <w:t>Getting started</w:t>
      </w:r>
    </w:p>
    <w:p w:rsidR="006E5438" w:rsidRDefault="006E5438" w:rsidP="006E5438">
      <w:r w:rsidRPr="00F80CAA">
        <w:t xml:space="preserve">Before using this product, the batteries need to be activated. To do this pull the plastic strip </w:t>
      </w:r>
      <w:r>
        <w:t>out</w:t>
      </w:r>
      <w:r w:rsidRPr="00F80CAA">
        <w:t xml:space="preserve"> from the underside of the cap. The cap is now ready for use.</w:t>
      </w:r>
    </w:p>
    <w:p w:rsidR="006E5438" w:rsidRDefault="006E5438" w:rsidP="006E5438"/>
    <w:p w:rsidR="006E5438" w:rsidRDefault="006E5438" w:rsidP="006E5438">
      <w:r w:rsidRPr="008C70D4">
        <w:rPr>
          <w:b/>
        </w:rPr>
        <w:t>Please note:</w:t>
      </w:r>
      <w:r>
        <w:t xml:space="preserve"> If using the DK90RED talking tin ensure that the </w:t>
      </w:r>
      <w:r w:rsidR="00EB4A3D" w:rsidRPr="00EB4A3D">
        <w:rPr>
          <w:b/>
        </w:rPr>
        <w:t>Lock</w:t>
      </w:r>
      <w:r>
        <w:t xml:space="preserve"> switch is set to the unlock position before recording.</w:t>
      </w:r>
    </w:p>
    <w:p w:rsidR="00ED5AAC" w:rsidRDefault="00ED5AAC" w:rsidP="006E5438"/>
    <w:p w:rsidR="00ED5AAC" w:rsidRPr="00F80CAA" w:rsidRDefault="00ED5AAC" w:rsidP="006E5438">
      <w:r w:rsidRPr="00F80CAA">
        <w:t xml:space="preserve">The cap fits magnetically on the top of any standard size steel tin </w:t>
      </w:r>
      <w:r>
        <w:t>can, including ring pull types.</w:t>
      </w:r>
    </w:p>
    <w:p w:rsidR="00D568DE" w:rsidRDefault="00D568DE" w:rsidP="00A26150"/>
    <w:p w:rsidR="00A26150" w:rsidRDefault="00A26150" w:rsidP="00CD34A9">
      <w:pPr>
        <w:pStyle w:val="Heading2"/>
      </w:pPr>
      <w:bookmarkStart w:id="14" w:name="_Toc293495628"/>
      <w:bookmarkStart w:id="15" w:name="_Toc380402163"/>
      <w:bookmarkEnd w:id="12"/>
      <w:bookmarkEnd w:id="13"/>
      <w:r>
        <w:t>Using the product</w:t>
      </w:r>
      <w:bookmarkEnd w:id="14"/>
      <w:bookmarkEnd w:id="15"/>
    </w:p>
    <w:p w:rsidR="00D568DE" w:rsidRPr="00F80CAA" w:rsidRDefault="00D568DE" w:rsidP="00CD34A9">
      <w:pPr>
        <w:pStyle w:val="Heading3"/>
      </w:pPr>
      <w:bookmarkStart w:id="16" w:name="_Toc256772164"/>
      <w:bookmarkStart w:id="17" w:name="_Toc302121826"/>
      <w:bookmarkStart w:id="18" w:name="_Toc380402164"/>
      <w:r>
        <w:t>Recording a me</w:t>
      </w:r>
      <w:r w:rsidRPr="00F80CAA">
        <w:t>ssage</w:t>
      </w:r>
      <w:bookmarkEnd w:id="16"/>
      <w:bookmarkEnd w:id="17"/>
      <w:bookmarkEnd w:id="18"/>
      <w:r>
        <w:t xml:space="preserve"> </w:t>
      </w:r>
    </w:p>
    <w:p w:rsidR="00D568DE" w:rsidRDefault="00ED5AAC" w:rsidP="00D568DE">
      <w:r>
        <w:t>Press and hold both</w:t>
      </w:r>
      <w:r w:rsidR="00D568DE" w:rsidRPr="00F80CAA">
        <w:t xml:space="preserve"> the </w:t>
      </w:r>
      <w:r w:rsidRPr="00ED5AAC">
        <w:rPr>
          <w:b/>
        </w:rPr>
        <w:t>Record</w:t>
      </w:r>
      <w:r>
        <w:t xml:space="preserve"> buttons </w:t>
      </w:r>
      <w:r w:rsidR="00D568DE" w:rsidRPr="00F80CAA">
        <w:t xml:space="preserve">and the red light will illuminate indicating that recording has begun. Record </w:t>
      </w:r>
      <w:r>
        <w:t>your message stating</w:t>
      </w:r>
      <w:r w:rsidR="00D568DE" w:rsidRPr="00F80CAA">
        <w:t xml:space="preserve"> th</w:t>
      </w:r>
      <w:r>
        <w:t>e contents of the tin and it's “use by”</w:t>
      </w:r>
      <w:r w:rsidR="00D568DE" w:rsidRPr="00F80CAA">
        <w:t xml:space="preserve"> </w:t>
      </w:r>
      <w:r w:rsidR="00D568DE">
        <w:t xml:space="preserve">date or any other kind of </w:t>
      </w:r>
      <w:r>
        <w:t xml:space="preserve">relevant </w:t>
      </w:r>
      <w:r w:rsidR="00D568DE">
        <w:t>message</w:t>
      </w:r>
      <w:r>
        <w:t>,</w:t>
      </w:r>
      <w:r w:rsidR="00D568DE">
        <w:t xml:space="preserve"> such as important dates or telephone numbers, shopping list and so on.</w:t>
      </w:r>
      <w:r>
        <w:t xml:space="preserve"> </w:t>
      </w:r>
      <w:r w:rsidR="00D568DE" w:rsidRPr="00F80CAA">
        <w:t xml:space="preserve">Speak clearly when recording your message, at a distance of approximately </w:t>
      </w:r>
      <w:r w:rsidR="00D568DE">
        <w:t>six</w:t>
      </w:r>
      <w:r w:rsidR="00D568DE" w:rsidRPr="00F80CAA">
        <w:t xml:space="preserve"> inches.</w:t>
      </w:r>
      <w:r>
        <w:t xml:space="preserve"> </w:t>
      </w:r>
      <w:r w:rsidR="00D568DE" w:rsidRPr="00F80CAA">
        <w:t xml:space="preserve">Release </w:t>
      </w:r>
      <w:r>
        <w:t>the buttons</w:t>
      </w:r>
      <w:r w:rsidR="00D568DE" w:rsidRPr="00F80CAA">
        <w:t xml:space="preserve"> w</w:t>
      </w:r>
      <w:r>
        <w:t>hen you have finished recording.</w:t>
      </w:r>
    </w:p>
    <w:p w:rsidR="00ED5AAC" w:rsidRDefault="00ED5AAC" w:rsidP="00D568DE"/>
    <w:p w:rsidR="00ED5AAC" w:rsidRDefault="00ED5AAC" w:rsidP="00D568DE">
      <w:r>
        <w:t xml:space="preserve">To protect the recording, move the </w:t>
      </w:r>
      <w:r w:rsidRPr="00ED5AAC">
        <w:rPr>
          <w:b/>
        </w:rPr>
        <w:t>Lock</w:t>
      </w:r>
      <w:r>
        <w:t xml:space="preserve"> switch to the lock (down) position</w:t>
      </w:r>
      <w:r w:rsidR="00EB4A3D">
        <w:t xml:space="preserve"> (on DK90RED </w:t>
      </w:r>
      <w:r w:rsidR="003D400F">
        <w:t>model</w:t>
      </w:r>
      <w:r w:rsidR="00EB4A3D">
        <w:t>)</w:t>
      </w:r>
      <w:r>
        <w:t>.</w:t>
      </w:r>
    </w:p>
    <w:p w:rsidR="00ED5AAC" w:rsidRDefault="00ED5AAC" w:rsidP="00ED5AAC">
      <w:bookmarkStart w:id="19" w:name="_Toc256772165"/>
      <w:bookmarkStart w:id="20" w:name="_Toc302121827"/>
      <w:bookmarkStart w:id="21" w:name="_Toc380402165"/>
    </w:p>
    <w:p w:rsidR="00D568DE" w:rsidRDefault="00D568DE" w:rsidP="00CD34A9">
      <w:pPr>
        <w:pStyle w:val="Heading3"/>
      </w:pPr>
      <w:r>
        <w:t>Play message</w:t>
      </w:r>
      <w:bookmarkEnd w:id="19"/>
      <w:bookmarkEnd w:id="20"/>
      <w:bookmarkEnd w:id="21"/>
    </w:p>
    <w:p w:rsidR="00ED5AAC" w:rsidRDefault="00ED5AAC" w:rsidP="00ED5AAC">
      <w:r>
        <w:t>P</w:t>
      </w:r>
      <w:r w:rsidRPr="00F80CAA">
        <w:t xml:space="preserve">ress the </w:t>
      </w:r>
      <w:r w:rsidRPr="00ED5AAC">
        <w:rPr>
          <w:b/>
        </w:rPr>
        <w:t>Play</w:t>
      </w:r>
      <w:r w:rsidRPr="00F80CAA">
        <w:t xml:space="preserve"> button to hear your message. </w:t>
      </w:r>
      <w:r>
        <w:t>The red light indicator will flash during message playback.</w:t>
      </w:r>
    </w:p>
    <w:p w:rsidR="00ED5AAC" w:rsidRPr="00BF04C9" w:rsidRDefault="00ED5AAC" w:rsidP="00ED5AAC"/>
    <w:p w:rsidR="00ED5AAC" w:rsidRDefault="00ED5AAC" w:rsidP="00ED5AAC">
      <w:r w:rsidRPr="00F80CAA">
        <w:t xml:space="preserve">Your message can be up to </w:t>
      </w:r>
      <w:r w:rsidR="00D259D0">
        <w:t>2</w:t>
      </w:r>
      <w:r>
        <w:t>0</w:t>
      </w:r>
      <w:r w:rsidRPr="00F80CAA">
        <w:t xml:space="preserve"> seconds long</w:t>
      </w:r>
      <w:r>
        <w:t xml:space="preserve"> on the yellow talking tin (DK</w:t>
      </w:r>
      <w:r w:rsidR="00D259D0">
        <w:t>141</w:t>
      </w:r>
      <w:r>
        <w:t xml:space="preserve"> and DK</w:t>
      </w:r>
      <w:r w:rsidR="00D259D0">
        <w:t>142</w:t>
      </w:r>
      <w:r>
        <w:t xml:space="preserve">) or up to 40 seconds long on the red talking tin (DK90RED). It </w:t>
      </w:r>
      <w:r w:rsidRPr="00F80CAA">
        <w:t xml:space="preserve">can be re-recorded as many times as you </w:t>
      </w:r>
      <w:r>
        <w:t>wish and new recorded messages will replace the previous messages recorded.</w:t>
      </w:r>
    </w:p>
    <w:p w:rsidR="00ED5AAC" w:rsidRPr="00ED5AAC" w:rsidRDefault="00ED5AAC" w:rsidP="00ED5AAC"/>
    <w:p w:rsidR="00D568DE" w:rsidRPr="00F80CAA" w:rsidRDefault="00ED5AAC" w:rsidP="00D568DE">
      <w:pPr>
        <w:pStyle w:val="Heading2"/>
      </w:pPr>
      <w:r>
        <w:t>Additional attachments</w:t>
      </w:r>
    </w:p>
    <w:p w:rsidR="00D568DE" w:rsidRPr="00F80CAA" w:rsidRDefault="00D568DE" w:rsidP="00D568DE">
      <w:r w:rsidRPr="00F80CAA">
        <w:t xml:space="preserve">The </w:t>
      </w:r>
      <w:r>
        <w:t>e</w:t>
      </w:r>
      <w:r w:rsidRPr="00F80CAA">
        <w:t xml:space="preserve">lastic </w:t>
      </w:r>
      <w:r>
        <w:t>s</w:t>
      </w:r>
      <w:r w:rsidRPr="00F80CAA">
        <w:t>trap passes through the loop</w:t>
      </w:r>
      <w:r>
        <w:t xml:space="preserve"> under the slightly raised U-shape</w:t>
      </w:r>
      <w:r w:rsidRPr="00F80CAA">
        <w:t xml:space="preserve"> on the rear of the cap and fastens with </w:t>
      </w:r>
      <w:proofErr w:type="spellStart"/>
      <w:r w:rsidRPr="00F80CAA">
        <w:t>velcro</w:t>
      </w:r>
      <w:proofErr w:type="spellEnd"/>
      <w:r w:rsidRPr="00F80CAA">
        <w:t xml:space="preserve"> at each end. The strap allows you to attach the cap to different shaped objects such as bottles and household sprays.</w:t>
      </w:r>
    </w:p>
    <w:p w:rsidR="00D568DE" w:rsidRPr="00F80CAA" w:rsidRDefault="00D568DE" w:rsidP="00D568DE"/>
    <w:p w:rsidR="00D568DE" w:rsidRPr="00F80CAA" w:rsidRDefault="00D568DE" w:rsidP="00D568DE">
      <w:r w:rsidRPr="00F80CAA">
        <w:lastRenderedPageBreak/>
        <w:t xml:space="preserve">The cap will secure itself onto the </w:t>
      </w:r>
      <w:r w:rsidR="00ED5AAC">
        <w:t xml:space="preserve">metallic </w:t>
      </w:r>
      <w:r w:rsidRPr="00F80CAA">
        <w:t xml:space="preserve">adapter magnetically, in the same way as it sits on top of a tin can. Perfect for storage jars, boxes and containers. The adapter is adhesive, so the backing paper </w:t>
      </w:r>
      <w:r w:rsidR="00EB4A3D">
        <w:t>needs to be</w:t>
      </w:r>
      <w:r w:rsidRPr="00F80CAA">
        <w:t xml:space="preserve"> remove</w:t>
      </w:r>
      <w:r w:rsidR="00ED5AAC">
        <w:t>d</w:t>
      </w:r>
      <w:r w:rsidRPr="00F80CAA">
        <w:t xml:space="preserve"> </w:t>
      </w:r>
      <w:r w:rsidR="00EB4A3D">
        <w:t>before it</w:t>
      </w:r>
      <w:r w:rsidRPr="00F80CAA">
        <w:t xml:space="preserve"> can be stuck onto the required object.</w:t>
      </w:r>
    </w:p>
    <w:p w:rsidR="00D568DE" w:rsidRPr="00F80CAA" w:rsidRDefault="00D568DE" w:rsidP="00D568DE"/>
    <w:p w:rsidR="00D568DE" w:rsidRDefault="00ED5AAC" w:rsidP="00CD34A9">
      <w:pPr>
        <w:pStyle w:val="Heading2"/>
      </w:pPr>
      <w:r>
        <w:t>Battery replacement</w:t>
      </w:r>
    </w:p>
    <w:p w:rsidR="00D568DE" w:rsidRDefault="00D568DE" w:rsidP="00D568DE">
      <w:r w:rsidRPr="00E3148D">
        <w:rPr>
          <w:b/>
        </w:rPr>
        <w:t>Please note:</w:t>
      </w:r>
      <w:r>
        <w:rPr>
          <w:b/>
        </w:rPr>
        <w:t xml:space="preserve"> </w:t>
      </w:r>
      <w:r>
        <w:t>Some sighted assistance may be required when changing the battery.</w:t>
      </w:r>
    </w:p>
    <w:p w:rsidR="00ED5AAC" w:rsidRDefault="00ED5AAC" w:rsidP="00D568DE"/>
    <w:p w:rsidR="00ED5AAC" w:rsidRDefault="00ED5AAC" w:rsidP="00D568DE">
      <w:r>
        <w:t xml:space="preserve">This product uses three AG13 button cell batteries. </w:t>
      </w:r>
    </w:p>
    <w:p w:rsidR="00CD34A9" w:rsidRDefault="00CD34A9" w:rsidP="00D568DE"/>
    <w:p w:rsidR="00ED5AAC" w:rsidRPr="00981F18" w:rsidRDefault="00ED5AAC" w:rsidP="00ED5AAC">
      <w:r w:rsidRPr="00BA3BBF">
        <w:rPr>
          <w:b/>
        </w:rPr>
        <w:t xml:space="preserve">Please note: </w:t>
      </w:r>
      <w:r w:rsidRPr="00981F18">
        <w:t>RNIB does not guarantee batteries.</w:t>
      </w:r>
    </w:p>
    <w:p w:rsidR="00ED5AAC" w:rsidRPr="00E3148D" w:rsidRDefault="00ED5AAC" w:rsidP="00D568DE"/>
    <w:p w:rsidR="00D568DE" w:rsidRDefault="00D568DE" w:rsidP="00D568DE">
      <w:r w:rsidRPr="00F80CAA">
        <w:t>Remove the U</w:t>
      </w:r>
      <w:r>
        <w:t>-</w:t>
      </w:r>
      <w:r w:rsidRPr="00F80CAA">
        <w:t>shaped</w:t>
      </w:r>
      <w:r>
        <w:t xml:space="preserve"> magnet on the back </w:t>
      </w:r>
      <w:r w:rsidRPr="00F80CAA">
        <w:t xml:space="preserve">by </w:t>
      </w:r>
      <w:r w:rsidR="00ED5AAC">
        <w:t>removing</w:t>
      </w:r>
      <w:r w:rsidRPr="00F80CAA">
        <w:t xml:space="preserve"> the </w:t>
      </w:r>
      <w:r>
        <w:t>three</w:t>
      </w:r>
      <w:r w:rsidRPr="00F80CAA">
        <w:t xml:space="preserve"> screws</w:t>
      </w:r>
      <w:r>
        <w:t xml:space="preserve"> with a small Phillips screwdriver</w:t>
      </w:r>
      <w:r w:rsidRPr="00F80CAA">
        <w:t>.</w:t>
      </w:r>
    </w:p>
    <w:p w:rsidR="00D568DE" w:rsidRDefault="00D568DE" w:rsidP="00D568DE"/>
    <w:p w:rsidR="00D568DE" w:rsidRPr="00F80CAA" w:rsidRDefault="00D568DE" w:rsidP="00D568DE">
      <w:r>
        <w:t>Then r</w:t>
      </w:r>
      <w:r w:rsidRPr="00F80CAA">
        <w:t>emove the</w:t>
      </w:r>
      <w:r>
        <w:t xml:space="preserve"> one</w:t>
      </w:r>
      <w:r w:rsidRPr="00F80CAA">
        <w:t xml:space="preserve"> screw holding the battery compartment </w:t>
      </w:r>
      <w:r>
        <w:t>cover and take it away from the Talking Tin.</w:t>
      </w:r>
    </w:p>
    <w:p w:rsidR="00D568DE" w:rsidRPr="00F80CAA" w:rsidRDefault="00D568DE" w:rsidP="00D568DE"/>
    <w:p w:rsidR="00D568DE" w:rsidRDefault="00D568DE" w:rsidP="00D568DE">
      <w:r w:rsidRPr="00F80CAA">
        <w:t>Replace the batteries</w:t>
      </w:r>
      <w:r>
        <w:t xml:space="preserve"> with the negative (flat) end of the battery </w:t>
      </w:r>
      <w:r w:rsidR="00ED5AAC">
        <w:t xml:space="preserve">positioned </w:t>
      </w:r>
      <w:r>
        <w:t>against the spring, and all of the batteries facing in the same direction</w:t>
      </w:r>
      <w:r w:rsidRPr="00F80CAA">
        <w:t xml:space="preserve"> and re-assemble</w:t>
      </w:r>
      <w:r>
        <w:t xml:space="preserve"> the battery compartment.</w:t>
      </w:r>
    </w:p>
    <w:p w:rsidR="00D568DE" w:rsidRDefault="00D568DE" w:rsidP="00D568DE"/>
    <w:p w:rsidR="00513A04" w:rsidRDefault="00513A04" w:rsidP="00CD34A9">
      <w:pPr>
        <w:pStyle w:val="Heading2"/>
      </w:pPr>
      <w:bookmarkStart w:id="22" w:name="_Toc380402169"/>
      <w:r>
        <w:t xml:space="preserve">How to contact </w:t>
      </w:r>
      <w:r w:rsidR="00905776">
        <w:t>RNIB</w:t>
      </w:r>
      <w:bookmarkEnd w:id="22"/>
    </w:p>
    <w:p w:rsidR="00CD34A9" w:rsidRDefault="00CD34A9" w:rsidP="00CD34A9">
      <w:pPr>
        <w:autoSpaceDE w:val="0"/>
        <w:autoSpaceDN w:val="0"/>
        <w:adjustRightInd w:val="0"/>
        <w:rPr>
          <w:rFonts w:cs="Arial"/>
          <w:szCs w:val="32"/>
        </w:rPr>
      </w:pPr>
      <w:r>
        <w:rPr>
          <w:rFonts w:cs="Arial"/>
          <w:szCs w:val="32"/>
        </w:rPr>
        <w:t>Phone: 0303 123 9999</w:t>
      </w:r>
    </w:p>
    <w:p w:rsidR="00CD34A9" w:rsidRDefault="00CD34A9" w:rsidP="00CD34A9">
      <w:pPr>
        <w:autoSpaceDE w:val="0"/>
        <w:autoSpaceDN w:val="0"/>
        <w:adjustRightInd w:val="0"/>
        <w:rPr>
          <w:rFonts w:cs="Arial"/>
          <w:szCs w:val="32"/>
        </w:rPr>
      </w:pPr>
      <w:r>
        <w:rPr>
          <w:rFonts w:cs="Arial"/>
          <w:szCs w:val="32"/>
        </w:rPr>
        <w:t>Email: shop@rnib.org.uk</w:t>
      </w:r>
    </w:p>
    <w:p w:rsidR="00CD34A9" w:rsidRDefault="00CD34A9" w:rsidP="00CD34A9">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CD34A9" w:rsidRDefault="00CD34A9" w:rsidP="00CD34A9">
      <w:pPr>
        <w:autoSpaceDE w:val="0"/>
        <w:autoSpaceDN w:val="0"/>
        <w:adjustRightInd w:val="0"/>
        <w:rPr>
          <w:rFonts w:cs="Arial"/>
          <w:szCs w:val="32"/>
        </w:rPr>
      </w:pPr>
      <w:r>
        <w:rPr>
          <w:rFonts w:cs="Arial"/>
          <w:szCs w:val="32"/>
        </w:rPr>
        <w:t>Online Shop: shop.rnib.org.uk</w:t>
      </w:r>
    </w:p>
    <w:p w:rsidR="00CD34A9" w:rsidRDefault="00CD34A9" w:rsidP="00CD34A9">
      <w:pPr>
        <w:autoSpaceDE w:val="0"/>
        <w:autoSpaceDN w:val="0"/>
        <w:adjustRightInd w:val="0"/>
        <w:rPr>
          <w:rFonts w:cs="Arial"/>
          <w:szCs w:val="32"/>
        </w:rPr>
      </w:pPr>
    </w:p>
    <w:p w:rsidR="00CD34A9" w:rsidRDefault="00CD34A9" w:rsidP="00CD34A9">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23" w:name="_Toc380402170"/>
      <w:r w:rsidRPr="00B40769">
        <w:t>Terms and conditions of sale</w:t>
      </w:r>
      <w:bookmarkEnd w:id="23"/>
    </w:p>
    <w:p w:rsidR="00513A04" w:rsidRDefault="00281AC2" w:rsidP="00513A04">
      <w:r>
        <w:t xml:space="preserve">This product is guaranteed from manufacturing </w:t>
      </w:r>
      <w:r w:rsidR="00D568DE">
        <w:t xml:space="preserve">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CD34A9" w:rsidRPr="00CD34A9" w:rsidRDefault="00CD34A9" w:rsidP="00CD34A9">
      <w:pPr>
        <w:autoSpaceDE w:val="0"/>
        <w:autoSpaceDN w:val="0"/>
        <w:adjustRightInd w:val="0"/>
        <w:rPr>
          <w:rFonts w:cs="Arial"/>
          <w:szCs w:val="32"/>
        </w:rPr>
      </w:pPr>
      <w:r w:rsidRPr="00CD34A9">
        <w:rPr>
          <w:rFonts w:cs="Arial"/>
          <w:szCs w:val="32"/>
        </w:rPr>
        <w:t>RNIB Enterprises Limited (with registered number 0887094) is a wholly owned trading subsidiary of the Royal National Institute of Blind People ("RNIB"), a charity registered in England and Wales (226227), Scotland (SCO39316) and Isle of Man (1109). RNIB Enterprises Limited covenants all of its taxable profits to RNIB.</w:t>
      </w:r>
    </w:p>
    <w:p w:rsidR="00CD34A9" w:rsidRPr="00CD34A9" w:rsidRDefault="00CD34A9" w:rsidP="00CD34A9">
      <w:pPr>
        <w:autoSpaceDE w:val="0"/>
        <w:autoSpaceDN w:val="0"/>
        <w:adjustRightInd w:val="0"/>
        <w:rPr>
          <w:rFonts w:cs="Arial"/>
          <w:szCs w:val="32"/>
        </w:rPr>
      </w:pPr>
    </w:p>
    <w:p w:rsidR="00513A04" w:rsidRDefault="00AD58E8" w:rsidP="00513A04">
      <w:r>
        <w:rPr>
          <w:noProof/>
        </w:rPr>
        <w:drawing>
          <wp:inline distT="0" distB="0" distL="0" distR="0">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p w:rsidR="00513A04" w:rsidRDefault="00513A04" w:rsidP="00513A04">
      <w:r>
        <w:t xml:space="preserve"> </w:t>
      </w:r>
    </w:p>
    <w:p w:rsidR="00513A04" w:rsidRDefault="00513A04" w:rsidP="00513A04">
      <w:r>
        <w:t xml:space="preserve">This product is CE marked and fully complies with all </w:t>
      </w:r>
      <w:r w:rsidR="00144307">
        <w:t>applicable EU</w:t>
      </w:r>
      <w:r>
        <w:t xml:space="preserve"> legislation. </w:t>
      </w:r>
    </w:p>
    <w:p w:rsidR="00513A04" w:rsidRDefault="00513A04" w:rsidP="00513A04"/>
    <w:p w:rsidR="00513A04" w:rsidRDefault="00AD58E8" w:rsidP="00513A04">
      <w:r>
        <w:rPr>
          <w:noProof/>
        </w:rPr>
        <w:drawing>
          <wp:inline distT="0" distB="0" distL="0" distR="0">
            <wp:extent cx="657225" cy="885825"/>
            <wp:effectExtent l="0" t="0" r="0" b="0"/>
            <wp:docPr id="3" name="Picture 1" descr="WE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 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p w:rsidR="00DD7186" w:rsidRDefault="00DD7186" w:rsidP="00513A04"/>
    <w:p w:rsidR="00CD34A9" w:rsidRDefault="00CD34A9" w:rsidP="00CD34A9">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0" w:history="1">
        <w:r w:rsidRPr="0055722F">
          <w:rPr>
            <w:rStyle w:val="Hyperlink"/>
          </w:rPr>
          <w:t>www.recyclenow.com</w:t>
        </w:r>
      </w:hyperlink>
      <w:r>
        <w:t>.</w:t>
      </w:r>
    </w:p>
    <w:p w:rsidR="00CD34A9" w:rsidRDefault="00CD34A9" w:rsidP="00CD34A9"/>
    <w:p w:rsidR="00CD34A9" w:rsidRDefault="00CD34A9" w:rsidP="00CD34A9">
      <w:pPr>
        <w:pStyle w:val="Heading3"/>
      </w:pPr>
      <w:r>
        <w:t>Why recycle?</w:t>
      </w:r>
    </w:p>
    <w:p w:rsidR="00CD34A9" w:rsidRDefault="00CD34A9" w:rsidP="00CD34A9">
      <w:r w:rsidRPr="00EB7BCF">
        <w:t>Unwanted</w:t>
      </w:r>
      <w:r>
        <w:t xml:space="preserve"> electrical equipment is the UK’s fastest growing type of waste.</w:t>
      </w:r>
    </w:p>
    <w:p w:rsidR="00CD34A9" w:rsidRDefault="00CD34A9" w:rsidP="00CD34A9"/>
    <w:p w:rsidR="00CD34A9" w:rsidRDefault="00CD34A9" w:rsidP="00CD34A9">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rsidR="00CD34A9" w:rsidRDefault="00CD34A9" w:rsidP="00CD34A9"/>
    <w:p w:rsidR="00CD34A9" w:rsidRPr="00EB7BCF" w:rsidRDefault="00CD34A9" w:rsidP="00CD34A9">
      <w:r>
        <w:t>RNIB are proud to support your local authority in providing local recycling facilities for electrical equipment.</w:t>
      </w:r>
    </w:p>
    <w:p w:rsidR="00CD34A9" w:rsidRDefault="00CD34A9" w:rsidP="00CD34A9">
      <w:pPr>
        <w:autoSpaceDE w:val="0"/>
        <w:autoSpaceDN w:val="0"/>
        <w:adjustRightInd w:val="0"/>
        <w:ind w:right="-46"/>
        <w:rPr>
          <w:rFonts w:ascii="Helvetica" w:hAnsi="Helvetica" w:cs="Arial"/>
          <w:b/>
          <w:sz w:val="28"/>
        </w:rPr>
      </w:pPr>
    </w:p>
    <w:p w:rsidR="00CD34A9" w:rsidRPr="001023DC" w:rsidRDefault="00CD34A9" w:rsidP="00CD34A9">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rsidR="00CD34A9" w:rsidRPr="001023DC" w:rsidRDefault="00CD34A9" w:rsidP="00CD34A9">
      <w:pPr>
        <w:autoSpaceDE w:val="0"/>
        <w:autoSpaceDN w:val="0"/>
        <w:adjustRightInd w:val="0"/>
        <w:rPr>
          <w:rFonts w:ascii="Helvetica" w:hAnsi="Helvetica" w:cs="Arial"/>
          <w:bCs/>
        </w:rPr>
      </w:pPr>
    </w:p>
    <w:p w:rsidR="00CD34A9" w:rsidRPr="001023DC" w:rsidRDefault="00CD34A9" w:rsidP="00CD34A9">
      <w:pPr>
        <w:pStyle w:val="Heading3"/>
      </w:pPr>
      <w:r w:rsidRPr="001023DC">
        <w:lastRenderedPageBreak/>
        <w:t>What is WEEE?</w:t>
      </w:r>
    </w:p>
    <w:p w:rsidR="00CD34A9" w:rsidRPr="001023DC" w:rsidRDefault="00CD34A9" w:rsidP="00CD34A9">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rsidR="00CD34A9" w:rsidRPr="001023DC" w:rsidRDefault="00CD34A9" w:rsidP="00CD34A9">
      <w:pPr>
        <w:autoSpaceDE w:val="0"/>
        <w:autoSpaceDN w:val="0"/>
        <w:adjustRightInd w:val="0"/>
        <w:rPr>
          <w:rFonts w:ascii="Helvetica" w:eastAsia="Calibri" w:hAnsi="Helvetica" w:cs="FuturaLT"/>
          <w:szCs w:val="22"/>
        </w:rPr>
      </w:pPr>
    </w:p>
    <w:p w:rsidR="00CD34A9" w:rsidRPr="001023DC" w:rsidRDefault="00CD34A9" w:rsidP="00CD34A9">
      <w:pPr>
        <w:pStyle w:val="Heading3"/>
      </w:pPr>
      <w:r w:rsidRPr="001023DC">
        <w:t>How are we helping?</w:t>
      </w:r>
    </w:p>
    <w:p w:rsidR="00513A04" w:rsidRPr="00D568DE" w:rsidRDefault="00CD34A9" w:rsidP="00CD34A9">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rsidR="00513A04" w:rsidRDefault="00513A04" w:rsidP="00513A04"/>
    <w:p w:rsidR="00513A04" w:rsidRDefault="00D259D0" w:rsidP="00513A04">
      <w:r>
        <w:t xml:space="preserve">Date: </w:t>
      </w:r>
      <w:r w:rsidR="00CD34A9">
        <w:t>April 2019.</w:t>
      </w:r>
    </w:p>
    <w:p w:rsidR="008D242B" w:rsidRDefault="008D242B" w:rsidP="00A26150"/>
    <w:p w:rsidR="0061381A" w:rsidRDefault="00CD34A9" w:rsidP="008019FA">
      <w:pPr>
        <w:autoSpaceDE w:val="0"/>
        <w:autoSpaceDN w:val="0"/>
        <w:adjustRightInd w:val="0"/>
      </w:pPr>
      <w:r w:rsidRPr="00CD34A9">
        <w:rPr>
          <w:rFonts w:cs="Arial"/>
          <w:szCs w:val="32"/>
        </w:rPr>
        <w:t>© 2019 Royal National Institute of Blind People.</w:t>
      </w:r>
      <w:bookmarkStart w:id="24" w:name="_GoBack"/>
      <w:bookmarkEnd w:id="24"/>
    </w:p>
    <w:sectPr w:rsidR="0061381A" w:rsidSect="003062EF">
      <w:footerReference w:type="even" r:id="rId11"/>
      <w:footerReference w:type="default" r:id="rId12"/>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415" w:rsidRDefault="00CE0415">
      <w:r>
        <w:separator/>
      </w:r>
    </w:p>
  </w:endnote>
  <w:endnote w:type="continuationSeparator" w:id="0">
    <w:p w:rsidR="00CE0415" w:rsidRDefault="00CE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415" w:rsidRDefault="00775EDF" w:rsidP="00D63977">
    <w:pPr>
      <w:pStyle w:val="Footer"/>
      <w:framePr w:wrap="around" w:vAnchor="text" w:hAnchor="margin" w:xAlign="center" w:y="1"/>
      <w:rPr>
        <w:rStyle w:val="PageNumber"/>
      </w:rPr>
    </w:pPr>
    <w:r>
      <w:rPr>
        <w:rStyle w:val="PageNumber"/>
      </w:rPr>
      <w:fldChar w:fldCharType="begin"/>
    </w:r>
    <w:r w:rsidR="00CE0415">
      <w:rPr>
        <w:rStyle w:val="PageNumber"/>
      </w:rPr>
      <w:instrText xml:space="preserve">PAGE  </w:instrText>
    </w:r>
    <w:r>
      <w:rPr>
        <w:rStyle w:val="PageNumber"/>
      </w:rPr>
      <w:fldChar w:fldCharType="end"/>
    </w:r>
  </w:p>
  <w:p w:rsidR="00CE0415" w:rsidRDefault="00CE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415" w:rsidRDefault="00775EDF" w:rsidP="00D63977">
    <w:pPr>
      <w:pStyle w:val="Footer"/>
      <w:framePr w:wrap="around" w:vAnchor="text" w:hAnchor="margin" w:xAlign="center" w:y="1"/>
      <w:rPr>
        <w:rStyle w:val="PageNumber"/>
      </w:rPr>
    </w:pPr>
    <w:r>
      <w:rPr>
        <w:rStyle w:val="PageNumber"/>
      </w:rPr>
      <w:fldChar w:fldCharType="begin"/>
    </w:r>
    <w:r w:rsidR="00CE0415">
      <w:rPr>
        <w:rStyle w:val="PageNumber"/>
      </w:rPr>
      <w:instrText xml:space="preserve">PAGE  </w:instrText>
    </w:r>
    <w:r>
      <w:rPr>
        <w:rStyle w:val="PageNumber"/>
      </w:rPr>
      <w:fldChar w:fldCharType="separate"/>
    </w:r>
    <w:r w:rsidR="00707F4E">
      <w:rPr>
        <w:rStyle w:val="PageNumber"/>
        <w:noProof/>
      </w:rPr>
      <w:t>4</w:t>
    </w:r>
    <w:r>
      <w:rPr>
        <w:rStyle w:val="PageNumber"/>
      </w:rPr>
      <w:fldChar w:fldCharType="end"/>
    </w:r>
  </w:p>
  <w:p w:rsidR="00CE0415" w:rsidRDefault="00CE0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415" w:rsidRDefault="00CE0415">
      <w:r>
        <w:separator/>
      </w:r>
    </w:p>
  </w:footnote>
  <w:footnote w:type="continuationSeparator" w:id="0">
    <w:p w:rsidR="00CE0415" w:rsidRDefault="00CE0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2F7F"/>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5157"/>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A7BF4"/>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46DD3"/>
    <w:rsid w:val="00255AC2"/>
    <w:rsid w:val="00255E49"/>
    <w:rsid w:val="002571B3"/>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755"/>
    <w:rsid w:val="002A0ECC"/>
    <w:rsid w:val="002A4469"/>
    <w:rsid w:val="002A44C6"/>
    <w:rsid w:val="002A73C0"/>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5C60"/>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00F"/>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058B4"/>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50F"/>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127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381A"/>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76B32"/>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5438"/>
    <w:rsid w:val="006E6D1B"/>
    <w:rsid w:val="006F00F5"/>
    <w:rsid w:val="006F22C2"/>
    <w:rsid w:val="006F4D08"/>
    <w:rsid w:val="006F78C3"/>
    <w:rsid w:val="00704EAA"/>
    <w:rsid w:val="007059CF"/>
    <w:rsid w:val="00706706"/>
    <w:rsid w:val="007073F0"/>
    <w:rsid w:val="00707F4E"/>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5ED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19FA"/>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182"/>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E6A90"/>
    <w:rsid w:val="008F00A2"/>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09C"/>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87BA5"/>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4E5E"/>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17F6"/>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0D0E"/>
    <w:rsid w:val="00AC45A5"/>
    <w:rsid w:val="00AC61D6"/>
    <w:rsid w:val="00AC7492"/>
    <w:rsid w:val="00AD07F7"/>
    <w:rsid w:val="00AD207E"/>
    <w:rsid w:val="00AD58E8"/>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512F"/>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1E24"/>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34A9"/>
    <w:rsid w:val="00CD41DF"/>
    <w:rsid w:val="00CD4361"/>
    <w:rsid w:val="00CD5EB0"/>
    <w:rsid w:val="00CD712F"/>
    <w:rsid w:val="00CD72CB"/>
    <w:rsid w:val="00CE0339"/>
    <w:rsid w:val="00CE0415"/>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259D0"/>
    <w:rsid w:val="00D30964"/>
    <w:rsid w:val="00D33327"/>
    <w:rsid w:val="00D34CD6"/>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68DE"/>
    <w:rsid w:val="00D57FFA"/>
    <w:rsid w:val="00D60BCE"/>
    <w:rsid w:val="00D61804"/>
    <w:rsid w:val="00D61C2E"/>
    <w:rsid w:val="00D62496"/>
    <w:rsid w:val="00D62CAC"/>
    <w:rsid w:val="00D63977"/>
    <w:rsid w:val="00D64600"/>
    <w:rsid w:val="00D660D6"/>
    <w:rsid w:val="00D71BAC"/>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3B6D"/>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B4A3D"/>
    <w:rsid w:val="00EC08B1"/>
    <w:rsid w:val="00EC1804"/>
    <w:rsid w:val="00EC5766"/>
    <w:rsid w:val="00EC596C"/>
    <w:rsid w:val="00ED0A69"/>
    <w:rsid w:val="00ED2329"/>
    <w:rsid w:val="00ED4468"/>
    <w:rsid w:val="00ED48D0"/>
    <w:rsid w:val="00ED5AAC"/>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5:docId w15:val="{1617FD93-7095-41C4-A3E5-EC6438E3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381A"/>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E6A90"/>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cyclenow.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1372</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8386</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2014-01-31T12:06:00Z</cp:lastPrinted>
  <dcterms:created xsi:type="dcterms:W3CDTF">2019-05-03T09:04:00Z</dcterms:created>
  <dcterms:modified xsi:type="dcterms:W3CDTF">2019-05-03T09:04:00Z</dcterms:modified>
</cp:coreProperties>
</file>