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70" w:rsidRDefault="00AF3070" w:rsidP="00AF3070">
      <w:r>
        <w:rPr>
          <w:noProof/>
        </w:rPr>
        <w:drawing>
          <wp:inline distT="0" distB="0" distL="0" distR="0" wp14:anchorId="16F94CC5" wp14:editId="7502D9AF">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AF3070" w:rsidRDefault="00AF3070" w:rsidP="00AF3070">
      <w:pPr>
        <w:pStyle w:val="Heading1"/>
      </w:pPr>
    </w:p>
    <w:p w:rsidR="00AF3070" w:rsidRDefault="00AF3070" w:rsidP="00AF3070">
      <w:pPr>
        <w:pStyle w:val="Heading1"/>
      </w:pPr>
      <w:r>
        <w:t>OombeeCube (ET60)</w:t>
      </w:r>
    </w:p>
    <w:p w:rsidR="00AF3070" w:rsidRPr="00AF3070" w:rsidRDefault="00AF3070" w:rsidP="00AF3070"/>
    <w:p w:rsidR="00AF3070" w:rsidRPr="0093404E" w:rsidRDefault="00AF3070" w:rsidP="00AF3070">
      <w:pPr>
        <w:autoSpaceDE w:val="0"/>
        <w:autoSpaceDN w:val="0"/>
        <w:adjustRightInd w:val="0"/>
        <w:rPr>
          <w:rFonts w:cs="Arial"/>
          <w:sz w:val="32"/>
          <w:szCs w:val="32"/>
        </w:rPr>
      </w:pPr>
      <w:r w:rsidRPr="0093404E">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AF3070" w:rsidRPr="0093404E" w:rsidRDefault="00AF3070" w:rsidP="00AF3070">
      <w:pPr>
        <w:rPr>
          <w:sz w:val="32"/>
        </w:rPr>
      </w:pPr>
    </w:p>
    <w:p w:rsidR="00AF3070" w:rsidRDefault="00AF3070" w:rsidP="00AF3070">
      <w:pPr>
        <w:rPr>
          <w:sz w:val="32"/>
        </w:rPr>
      </w:pPr>
      <w:r w:rsidRPr="0093404E">
        <w:rPr>
          <w:sz w:val="32"/>
        </w:rPr>
        <w:t>Please retain these instructions for future reference. These instructions are also available in other formats.</w:t>
      </w:r>
    </w:p>
    <w:p w:rsidR="00FA12E3" w:rsidRDefault="00FA12E3" w:rsidP="00AF3070">
      <w:pPr>
        <w:rPr>
          <w:sz w:val="32"/>
        </w:rPr>
      </w:pPr>
    </w:p>
    <w:p w:rsidR="00FA12E3" w:rsidRDefault="00FA12E3" w:rsidP="00EB6609">
      <w:pPr>
        <w:pStyle w:val="Heading2"/>
      </w:pPr>
      <w:r>
        <w:t>Special warning</w:t>
      </w:r>
    </w:p>
    <w:p w:rsidR="00FA12E3" w:rsidRDefault="00FA12E3" w:rsidP="00AF3070">
      <w:pPr>
        <w:rPr>
          <w:sz w:val="32"/>
        </w:rPr>
      </w:pPr>
      <w:r>
        <w:rPr>
          <w:sz w:val="32"/>
        </w:rPr>
        <w:t>Note: this item is not suitable for children under 10 months.</w:t>
      </w:r>
    </w:p>
    <w:p w:rsidR="00AF3070" w:rsidRPr="0093404E" w:rsidRDefault="00AF3070" w:rsidP="00AF3070">
      <w:pPr>
        <w:rPr>
          <w:sz w:val="32"/>
        </w:rPr>
      </w:pPr>
    </w:p>
    <w:p w:rsidR="001225B3" w:rsidRDefault="001225B3" w:rsidP="004C7EAC">
      <w:pPr>
        <w:pStyle w:val="Heading2"/>
      </w:pPr>
      <w:r>
        <w:t>General description</w:t>
      </w:r>
    </w:p>
    <w:p w:rsidR="001225B3" w:rsidRPr="0093404E" w:rsidRDefault="001225B3" w:rsidP="001225B3">
      <w:pPr>
        <w:pStyle w:val="PlainText"/>
        <w:rPr>
          <w:sz w:val="32"/>
        </w:rPr>
      </w:pPr>
      <w:r w:rsidRPr="0093404E">
        <w:rPr>
          <w:sz w:val="32"/>
        </w:rPr>
        <w:t xml:space="preserve">Explore, Sort and Discover with the OombeeCube. Suitable for 10 months plus. Finally, a shape sorting cube with pieces that won't go missing! OombeeCube is a colourful, soft, and smart twist on the timeless toy. Great for discovering shapes, learning colours, and improving on motor skills as little ones work to find the right spot for chunky, flexible silicone shapes. Each shape is attached to the OombeeCube with strong durable </w:t>
      </w:r>
      <w:r w:rsidR="00CA271F" w:rsidRPr="0093404E">
        <w:rPr>
          <w:sz w:val="32"/>
        </w:rPr>
        <w:t>silicon</w:t>
      </w:r>
      <w:r w:rsidR="00CA271F">
        <w:rPr>
          <w:sz w:val="32"/>
        </w:rPr>
        <w:t>e</w:t>
      </w:r>
      <w:r w:rsidR="004C7EAC">
        <w:rPr>
          <w:sz w:val="32"/>
        </w:rPr>
        <w:t xml:space="preserve"> strips.</w:t>
      </w:r>
    </w:p>
    <w:p w:rsidR="001225B3" w:rsidRPr="0093404E" w:rsidRDefault="001225B3" w:rsidP="001225B3">
      <w:pPr>
        <w:pStyle w:val="PlainText"/>
        <w:rPr>
          <w:sz w:val="32"/>
        </w:rPr>
      </w:pPr>
    </w:p>
    <w:p w:rsidR="001225B3" w:rsidRPr="0093404E" w:rsidRDefault="001225B3" w:rsidP="001225B3">
      <w:pPr>
        <w:pStyle w:val="ListBullet"/>
        <w:rPr>
          <w:sz w:val="32"/>
        </w:rPr>
      </w:pPr>
      <w:r w:rsidRPr="0093404E">
        <w:rPr>
          <w:sz w:val="32"/>
        </w:rPr>
        <w:t>Shapes never get lost!</w:t>
      </w:r>
    </w:p>
    <w:p w:rsidR="001225B3" w:rsidRPr="0093404E" w:rsidRDefault="001225B3" w:rsidP="001225B3">
      <w:pPr>
        <w:pStyle w:val="ListBullet"/>
        <w:rPr>
          <w:sz w:val="32"/>
        </w:rPr>
      </w:pPr>
      <w:r w:rsidRPr="0093404E">
        <w:rPr>
          <w:sz w:val="32"/>
        </w:rPr>
        <w:t>100</w:t>
      </w:r>
      <w:r w:rsidR="0093404E" w:rsidRPr="0093404E">
        <w:rPr>
          <w:sz w:val="32"/>
        </w:rPr>
        <w:t xml:space="preserve"> per cent</w:t>
      </w:r>
      <w:r w:rsidRPr="0093404E">
        <w:rPr>
          <w:sz w:val="32"/>
        </w:rPr>
        <w:t xml:space="preserve"> silicone pieces</w:t>
      </w:r>
    </w:p>
    <w:p w:rsidR="001225B3" w:rsidRPr="0093404E" w:rsidRDefault="001225B3" w:rsidP="001225B3">
      <w:pPr>
        <w:pStyle w:val="ListBullet"/>
        <w:rPr>
          <w:sz w:val="32"/>
        </w:rPr>
      </w:pPr>
      <w:r w:rsidRPr="0093404E">
        <w:rPr>
          <w:sz w:val="32"/>
        </w:rPr>
        <w:t>Great for teething</w:t>
      </w:r>
    </w:p>
    <w:p w:rsidR="001225B3" w:rsidRPr="0093404E" w:rsidRDefault="001225B3" w:rsidP="001225B3">
      <w:pPr>
        <w:pStyle w:val="ListBullet"/>
        <w:rPr>
          <w:sz w:val="32"/>
        </w:rPr>
      </w:pPr>
      <w:r w:rsidRPr="0093404E">
        <w:rPr>
          <w:sz w:val="32"/>
        </w:rPr>
        <w:lastRenderedPageBreak/>
        <w:t>Take anywhere travel toy</w:t>
      </w:r>
    </w:p>
    <w:p w:rsidR="001225B3" w:rsidRPr="0093404E" w:rsidRDefault="001225B3" w:rsidP="001225B3">
      <w:pPr>
        <w:pStyle w:val="ListBullet"/>
        <w:rPr>
          <w:sz w:val="32"/>
        </w:rPr>
      </w:pPr>
      <w:r w:rsidRPr="0093404E">
        <w:rPr>
          <w:sz w:val="32"/>
        </w:rPr>
        <w:t>BPA Free</w:t>
      </w:r>
      <w:r w:rsidR="004C7EAC">
        <w:rPr>
          <w:sz w:val="32"/>
        </w:rPr>
        <w:t>.</w:t>
      </w:r>
    </w:p>
    <w:p w:rsidR="001225B3" w:rsidRPr="0093404E" w:rsidRDefault="001225B3" w:rsidP="001225B3">
      <w:pPr>
        <w:pStyle w:val="PlainText"/>
        <w:rPr>
          <w:sz w:val="32"/>
        </w:rPr>
      </w:pPr>
    </w:p>
    <w:p w:rsidR="001225B3" w:rsidRPr="0093404E" w:rsidRDefault="001225B3" w:rsidP="001225B3">
      <w:pPr>
        <w:pStyle w:val="PlainText"/>
        <w:rPr>
          <w:sz w:val="32"/>
        </w:rPr>
      </w:pPr>
      <w:r w:rsidRPr="0093404E">
        <w:rPr>
          <w:sz w:val="32"/>
        </w:rPr>
        <w:t>This toy is great for encouraging and developing:</w:t>
      </w:r>
    </w:p>
    <w:p w:rsidR="001225B3" w:rsidRPr="0093404E" w:rsidRDefault="001225B3" w:rsidP="001225B3">
      <w:pPr>
        <w:pStyle w:val="ListBullet"/>
        <w:rPr>
          <w:sz w:val="32"/>
        </w:rPr>
      </w:pPr>
      <w:r w:rsidRPr="0093404E">
        <w:rPr>
          <w:sz w:val="32"/>
        </w:rPr>
        <w:t xml:space="preserve">Logic and </w:t>
      </w:r>
      <w:r w:rsidR="00CA271F">
        <w:rPr>
          <w:sz w:val="32"/>
        </w:rPr>
        <w:t>r</w:t>
      </w:r>
      <w:r w:rsidRPr="0093404E">
        <w:rPr>
          <w:sz w:val="32"/>
        </w:rPr>
        <w:t>easoning</w:t>
      </w:r>
    </w:p>
    <w:p w:rsidR="001225B3" w:rsidRPr="0093404E" w:rsidRDefault="001225B3" w:rsidP="001225B3">
      <w:pPr>
        <w:pStyle w:val="ListBullet"/>
        <w:rPr>
          <w:sz w:val="32"/>
        </w:rPr>
      </w:pPr>
      <w:r w:rsidRPr="0093404E">
        <w:rPr>
          <w:sz w:val="32"/>
        </w:rPr>
        <w:t>Motor skills</w:t>
      </w:r>
    </w:p>
    <w:p w:rsidR="001225B3" w:rsidRPr="0093404E" w:rsidRDefault="001225B3" w:rsidP="001225B3">
      <w:pPr>
        <w:pStyle w:val="ListBullet"/>
        <w:rPr>
          <w:sz w:val="32"/>
        </w:rPr>
      </w:pPr>
      <w:r w:rsidRPr="0093404E">
        <w:rPr>
          <w:sz w:val="32"/>
        </w:rPr>
        <w:t>Tactile sensory skills</w:t>
      </w:r>
    </w:p>
    <w:p w:rsidR="001225B3" w:rsidRPr="0093404E" w:rsidRDefault="001225B3" w:rsidP="001225B3">
      <w:pPr>
        <w:pStyle w:val="ListBullet"/>
        <w:rPr>
          <w:sz w:val="32"/>
        </w:rPr>
      </w:pPr>
      <w:r w:rsidRPr="0093404E">
        <w:rPr>
          <w:sz w:val="32"/>
        </w:rPr>
        <w:t>Visual thinking</w:t>
      </w:r>
    </w:p>
    <w:p w:rsidR="001225B3" w:rsidRPr="0093404E" w:rsidRDefault="001225B3" w:rsidP="001225B3">
      <w:pPr>
        <w:pStyle w:val="ListBullet"/>
        <w:rPr>
          <w:sz w:val="32"/>
        </w:rPr>
      </w:pPr>
      <w:r w:rsidRPr="0093404E">
        <w:rPr>
          <w:sz w:val="32"/>
        </w:rPr>
        <w:t>Hand eye co</w:t>
      </w:r>
      <w:r w:rsidR="00CA271F">
        <w:rPr>
          <w:sz w:val="32"/>
        </w:rPr>
        <w:t>-</w:t>
      </w:r>
      <w:r w:rsidRPr="0093404E">
        <w:rPr>
          <w:sz w:val="32"/>
        </w:rPr>
        <w:t>ordination</w:t>
      </w:r>
      <w:r w:rsidR="004C7EAC">
        <w:rPr>
          <w:sz w:val="32"/>
        </w:rPr>
        <w:t>.</w:t>
      </w:r>
    </w:p>
    <w:p w:rsidR="001225B3" w:rsidRPr="0093404E" w:rsidRDefault="001225B3" w:rsidP="001225B3">
      <w:pPr>
        <w:pStyle w:val="PlainText"/>
        <w:rPr>
          <w:sz w:val="32"/>
        </w:rPr>
      </w:pPr>
    </w:p>
    <w:p w:rsidR="004C7EAC" w:rsidRDefault="004C7EAC" w:rsidP="004C7EAC">
      <w:pPr>
        <w:pStyle w:val="Heading2"/>
      </w:pPr>
      <w:bookmarkStart w:id="0" w:name="_Toc378689218"/>
      <w:r>
        <w:t>How to contact RNIB</w:t>
      </w:r>
      <w:bookmarkEnd w:id="0"/>
    </w:p>
    <w:p w:rsidR="004C7EAC" w:rsidRDefault="004C7EAC" w:rsidP="004C7EAC">
      <w:pPr>
        <w:rPr>
          <w:rFonts w:cs="Arial"/>
        </w:rPr>
      </w:pPr>
      <w:r w:rsidRPr="00566367">
        <w:rPr>
          <w:rFonts w:cs="Arial"/>
        </w:rPr>
        <w:t>Phone: 0303 123 9999</w:t>
      </w:r>
    </w:p>
    <w:p w:rsidR="004C7EAC" w:rsidRPr="00566367" w:rsidRDefault="004C7EAC" w:rsidP="004C7EAC">
      <w:pPr>
        <w:rPr>
          <w:rFonts w:cs="Arial"/>
        </w:rPr>
      </w:pPr>
      <w:r w:rsidRPr="00566367">
        <w:rPr>
          <w:rFonts w:cs="Arial"/>
        </w:rPr>
        <w:t xml:space="preserve">Email: </w:t>
      </w:r>
      <w:r>
        <w:rPr>
          <w:rFonts w:cs="Arial"/>
        </w:rPr>
        <w:t>shop</w:t>
      </w:r>
      <w:r w:rsidRPr="00566367">
        <w:rPr>
          <w:rFonts w:cs="Arial"/>
        </w:rPr>
        <w:t>@rnib.org.uk</w:t>
      </w:r>
    </w:p>
    <w:p w:rsidR="004C7EAC" w:rsidRPr="00566367" w:rsidRDefault="004C7EAC" w:rsidP="004C7EAC">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4C7EAC" w:rsidRDefault="004C7EAC" w:rsidP="004C7EAC">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4C7EAC" w:rsidRPr="00566367" w:rsidRDefault="004C7EAC" w:rsidP="004C7EAC">
      <w:pPr>
        <w:rPr>
          <w:rFonts w:cs="Arial"/>
        </w:rPr>
      </w:pPr>
    </w:p>
    <w:p w:rsidR="004C7EAC" w:rsidRDefault="004C7EAC" w:rsidP="004C7EAC">
      <w:pPr>
        <w:rPr>
          <w:rFonts w:cs="Arial"/>
        </w:rPr>
      </w:pPr>
      <w:r w:rsidRPr="00566367">
        <w:rPr>
          <w:rFonts w:cs="Arial"/>
        </w:rPr>
        <w:t>Email for international customers</w:t>
      </w:r>
      <w:r>
        <w:rPr>
          <w:rFonts w:cs="Arial"/>
        </w:rPr>
        <w:t>:</w:t>
      </w:r>
      <w:r w:rsidRPr="00566367">
        <w:rPr>
          <w:rFonts w:cs="Arial"/>
        </w:rPr>
        <w:t xml:space="preserve"> exports@rnib.org.uk</w:t>
      </w:r>
    </w:p>
    <w:p w:rsidR="004C7EAC" w:rsidRDefault="004C7EAC" w:rsidP="004C7EAC"/>
    <w:p w:rsidR="004C7EAC" w:rsidRDefault="004C7EAC" w:rsidP="004C7EAC">
      <w:pPr>
        <w:pStyle w:val="Heading2"/>
      </w:pPr>
      <w:bookmarkStart w:id="1" w:name="_Toc378689219"/>
      <w:r w:rsidRPr="00B40769">
        <w:t>Terms and conditions of sale</w:t>
      </w:r>
      <w:bookmarkEnd w:id="1"/>
    </w:p>
    <w:p w:rsidR="004C7EAC" w:rsidRDefault="004C7EAC" w:rsidP="004C7EAC">
      <w:r>
        <w:t>This product is guaranteed from manufacturing faults for 12 months from the date of purchase.  If you have any issues with the product and you did not purchase directly from RNIB then please contact your retailer in the first instance.</w:t>
      </w:r>
    </w:p>
    <w:p w:rsidR="004C7EAC" w:rsidRDefault="004C7EAC" w:rsidP="004C7EAC"/>
    <w:p w:rsidR="004C7EAC" w:rsidRDefault="004C7EAC" w:rsidP="004C7EAC">
      <w:r>
        <w:t>For all returns and repairs contact RNIB first to get a returns authorisation number to help us deal efficiently with your product return.</w:t>
      </w:r>
    </w:p>
    <w:p w:rsidR="004C7EAC" w:rsidRDefault="004C7EAC" w:rsidP="004C7EAC"/>
    <w:p w:rsidR="004C7EAC" w:rsidRDefault="004C7EAC" w:rsidP="004C7EAC">
      <w:r>
        <w:t>You can request full terms and conditions from RNIB or view them online.</w:t>
      </w:r>
    </w:p>
    <w:p w:rsidR="004C7EAC" w:rsidRDefault="004C7EAC" w:rsidP="004C7EAC"/>
    <w:p w:rsidR="004C7EAC" w:rsidRPr="00EA4880" w:rsidRDefault="004C7EAC" w:rsidP="004C7EAC">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EA4880">
        <w:rPr>
          <w:rFonts w:cs="Arial"/>
          <w:szCs w:val="32"/>
        </w:rPr>
        <w:t xml:space="preserve">39316) and Isle of Man (1109). RNIB Enterprises Limited covenants </w:t>
      </w:r>
      <w:proofErr w:type="gramStart"/>
      <w:r w:rsidRPr="00EA4880">
        <w:rPr>
          <w:rFonts w:cs="Arial"/>
          <w:szCs w:val="32"/>
        </w:rPr>
        <w:t>all of</w:t>
      </w:r>
      <w:proofErr w:type="gramEnd"/>
      <w:r w:rsidRPr="00EA4880">
        <w:rPr>
          <w:rFonts w:cs="Arial"/>
          <w:szCs w:val="32"/>
        </w:rPr>
        <w:t xml:space="preserve"> its taxable profits to RNIB.</w:t>
      </w:r>
    </w:p>
    <w:p w:rsidR="004C7EAC" w:rsidRPr="00EA4880" w:rsidRDefault="004C7EAC" w:rsidP="004C7EAC">
      <w:pPr>
        <w:autoSpaceDE w:val="0"/>
        <w:autoSpaceDN w:val="0"/>
        <w:adjustRightInd w:val="0"/>
        <w:rPr>
          <w:rFonts w:cs="Arial"/>
          <w:szCs w:val="32"/>
        </w:rPr>
      </w:pPr>
    </w:p>
    <w:p w:rsidR="004C7EAC" w:rsidRPr="00006DCD" w:rsidRDefault="004C7EAC" w:rsidP="004C7EAC">
      <w:pPr>
        <w:rPr>
          <w:color w:val="FF0000"/>
        </w:rPr>
      </w:pPr>
      <w:r>
        <w:rPr>
          <w:noProof/>
        </w:rPr>
        <w:drawing>
          <wp:inline distT="0" distB="0" distL="0" distR="0" wp14:anchorId="3AF4651F" wp14:editId="4CD8318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 xml:space="preserve">           </w:t>
      </w:r>
      <w:r>
        <w:rPr>
          <w:color w:val="FF0000"/>
        </w:rPr>
        <w:t>.</w:t>
      </w:r>
    </w:p>
    <w:p w:rsidR="004C7EAC" w:rsidRDefault="004C7EAC" w:rsidP="004C7EAC"/>
    <w:p w:rsidR="004C7EAC" w:rsidRDefault="004C7EAC" w:rsidP="004C7EAC">
      <w:r>
        <w:lastRenderedPageBreak/>
        <w:t>This product is CE marked and fully complies with all applicable EU legislation.</w:t>
      </w:r>
    </w:p>
    <w:p w:rsidR="004C7EAC" w:rsidRDefault="004C7EAC" w:rsidP="004C7EAC"/>
    <w:p w:rsidR="004C7EAC" w:rsidRDefault="004C7EAC" w:rsidP="004C7EAC"/>
    <w:p w:rsidR="004C7EAC" w:rsidRDefault="004C7EAC" w:rsidP="004C7EAC">
      <w:r>
        <w:t>Date: January 2020.</w:t>
      </w:r>
    </w:p>
    <w:p w:rsidR="004C7EAC" w:rsidRDefault="004C7EAC" w:rsidP="004C7EAC"/>
    <w:p w:rsidR="00F52847" w:rsidRPr="00772762" w:rsidRDefault="004C7EAC" w:rsidP="00772762">
      <w:pPr>
        <w:autoSpaceDE w:val="0"/>
        <w:autoSpaceDN w:val="0"/>
        <w:adjustRightInd w:val="0"/>
        <w:rPr>
          <w:rFonts w:cs="Arial"/>
          <w:szCs w:val="32"/>
        </w:rPr>
      </w:pPr>
      <w:r w:rsidRPr="00EA4880">
        <w:rPr>
          <w:rFonts w:cs="Arial"/>
          <w:szCs w:val="32"/>
        </w:rPr>
        <w:t xml:space="preserve">© </w:t>
      </w:r>
      <w:bookmarkStart w:id="2" w:name="_GoBack"/>
      <w:bookmarkEnd w:id="2"/>
      <w:r w:rsidRPr="00EA4880">
        <w:rPr>
          <w:rFonts w:cs="Arial"/>
          <w:szCs w:val="32"/>
        </w:rPr>
        <w:t>Royal National Institute of Blind People.</w:t>
      </w:r>
    </w:p>
    <w:sectPr w:rsidR="00F52847" w:rsidRPr="00772762"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B3" w:rsidRDefault="001225B3" w:rsidP="00E539B0">
      <w:r>
        <w:separator/>
      </w:r>
    </w:p>
  </w:endnote>
  <w:endnote w:type="continuationSeparator" w:id="0">
    <w:p w:rsidR="001225B3" w:rsidRDefault="001225B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B3" w:rsidRDefault="001225B3" w:rsidP="00E539B0">
      <w:r>
        <w:separator/>
      </w:r>
    </w:p>
  </w:footnote>
  <w:footnote w:type="continuationSeparator" w:id="0">
    <w:p w:rsidR="001225B3" w:rsidRDefault="001225B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B3"/>
    <w:rsid w:val="0006620F"/>
    <w:rsid w:val="000676EF"/>
    <w:rsid w:val="000B5BCF"/>
    <w:rsid w:val="001225B3"/>
    <w:rsid w:val="00135776"/>
    <w:rsid w:val="001D5A85"/>
    <w:rsid w:val="00234679"/>
    <w:rsid w:val="003929EF"/>
    <w:rsid w:val="00470225"/>
    <w:rsid w:val="004877E6"/>
    <w:rsid w:val="004C7EAC"/>
    <w:rsid w:val="005176CD"/>
    <w:rsid w:val="00617685"/>
    <w:rsid w:val="00620C74"/>
    <w:rsid w:val="006447B5"/>
    <w:rsid w:val="006C4B67"/>
    <w:rsid w:val="00763BB8"/>
    <w:rsid w:val="00772762"/>
    <w:rsid w:val="007B5F7B"/>
    <w:rsid w:val="00840D15"/>
    <w:rsid w:val="008C32AC"/>
    <w:rsid w:val="0093404E"/>
    <w:rsid w:val="00935DE6"/>
    <w:rsid w:val="009577DE"/>
    <w:rsid w:val="00AF3070"/>
    <w:rsid w:val="00B37CFD"/>
    <w:rsid w:val="00BB3186"/>
    <w:rsid w:val="00CA271F"/>
    <w:rsid w:val="00D33B99"/>
    <w:rsid w:val="00D77DDD"/>
    <w:rsid w:val="00DF3E6E"/>
    <w:rsid w:val="00E34003"/>
    <w:rsid w:val="00E539B0"/>
    <w:rsid w:val="00E85F2C"/>
    <w:rsid w:val="00E97A5F"/>
    <w:rsid w:val="00EB6609"/>
    <w:rsid w:val="00F52847"/>
    <w:rsid w:val="00FA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0CB07"/>
  <w15:chartTrackingRefBased/>
  <w15:docId w15:val="{C0B4D46F-0CDE-4C82-BD33-2104EBF1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4E"/>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PlainText">
    <w:name w:val="Plain Text"/>
    <w:basedOn w:val="Normal"/>
    <w:link w:val="PlainTextChar"/>
    <w:uiPriority w:val="99"/>
    <w:semiHidden/>
    <w:unhideWhenUsed/>
    <w:rsid w:val="001225B3"/>
    <w:rPr>
      <w:szCs w:val="21"/>
    </w:rPr>
  </w:style>
  <w:style w:type="character" w:customStyle="1" w:styleId="PlainTextChar">
    <w:name w:val="Plain Text Char"/>
    <w:basedOn w:val="DefaultParagraphFont"/>
    <w:link w:val="PlainText"/>
    <w:uiPriority w:val="99"/>
    <w:semiHidden/>
    <w:rsid w:val="001225B3"/>
    <w:rPr>
      <w:rFonts w:ascii="Arial" w:hAnsi="Arial"/>
      <w:sz w:val="28"/>
      <w:szCs w:val="21"/>
    </w:rPr>
  </w:style>
  <w:style w:type="paragraph" w:styleId="BalloonText">
    <w:name w:val="Balloon Text"/>
    <w:basedOn w:val="Normal"/>
    <w:link w:val="BalloonTextChar"/>
    <w:semiHidden/>
    <w:unhideWhenUsed/>
    <w:rsid w:val="00AF3070"/>
    <w:rPr>
      <w:rFonts w:ascii="Segoe UI" w:hAnsi="Segoe UI" w:cs="Segoe UI"/>
      <w:sz w:val="18"/>
      <w:szCs w:val="18"/>
    </w:rPr>
  </w:style>
  <w:style w:type="character" w:customStyle="1" w:styleId="BalloonTextChar">
    <w:name w:val="Balloon Text Char"/>
    <w:basedOn w:val="DefaultParagraphFont"/>
    <w:link w:val="BalloonText"/>
    <w:semiHidden/>
    <w:rsid w:val="00AF3070"/>
    <w:rPr>
      <w:rFonts w:ascii="Segoe UI" w:hAnsi="Segoe UI" w:cs="Segoe UI"/>
      <w:sz w:val="18"/>
      <w:szCs w:val="18"/>
    </w:rPr>
  </w:style>
  <w:style w:type="character" w:customStyle="1" w:styleId="Heading3Char">
    <w:name w:val="Heading 3 Char"/>
    <w:link w:val="Heading3"/>
    <w:rsid w:val="004C7EAC"/>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788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219A-E300-4086-B8D6-236E64D9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cp:keywords/>
  <dc:description/>
  <cp:lastModifiedBy>Lynda Morrow</cp:lastModifiedBy>
  <cp:revision>2</cp:revision>
  <dcterms:created xsi:type="dcterms:W3CDTF">2020-01-21T15:20:00Z</dcterms:created>
  <dcterms:modified xsi:type="dcterms:W3CDTF">2020-01-21T15:20:00Z</dcterms:modified>
</cp:coreProperties>
</file>