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DDF6" w14:textId="77777777" w:rsidR="007A063F" w:rsidRDefault="00533B79" w:rsidP="007A063F">
      <w:r>
        <w:rPr>
          <w:noProof/>
        </w:rPr>
        <w:drawing>
          <wp:inline distT="0" distB="0" distL="0" distR="0" wp14:anchorId="5B20DE1A" wp14:editId="5B20DE1B">
            <wp:extent cx="1327150" cy="965200"/>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965200"/>
                    </a:xfrm>
                    <a:prstGeom prst="rect">
                      <a:avLst/>
                    </a:prstGeom>
                    <a:noFill/>
                    <a:ln>
                      <a:noFill/>
                    </a:ln>
                  </pic:spPr>
                </pic:pic>
              </a:graphicData>
            </a:graphic>
          </wp:inline>
        </w:drawing>
      </w:r>
    </w:p>
    <w:p w14:paraId="5B20DDF7" w14:textId="77777777" w:rsidR="002700B4" w:rsidRDefault="002700B4" w:rsidP="002700B4">
      <w:pPr>
        <w:pStyle w:val="Heading1"/>
      </w:pPr>
      <w:bookmarkStart w:id="0" w:name="_Toc316465615"/>
    </w:p>
    <w:p w14:paraId="5B20DDF8" w14:textId="77777777" w:rsidR="00EC2FF2" w:rsidRPr="00063074" w:rsidRDefault="00EC2FF2" w:rsidP="002700B4">
      <w:pPr>
        <w:pStyle w:val="Heading1"/>
      </w:pPr>
      <w:r w:rsidRPr="00063074">
        <w:t>Large Print Bingo Cards</w:t>
      </w:r>
      <w:r w:rsidR="002700B4">
        <w:t xml:space="preserve"> (</w:t>
      </w:r>
      <w:r w:rsidRPr="00063074">
        <w:t>GB60</w:t>
      </w:r>
      <w:r w:rsidR="002700B4">
        <w:t>)</w:t>
      </w:r>
    </w:p>
    <w:p w14:paraId="5B20DDF9" w14:textId="77777777" w:rsidR="00763E57" w:rsidRDefault="00301110" w:rsidP="00763E57">
      <w:bookmarkStart w:id="1" w:name="_Toc293495616"/>
      <w:bookmarkEnd w:id="0"/>
      <w:r w:rsidRPr="00301110">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301110">
        <w:t>How</w:t>
      </w:r>
      <w:proofErr w:type="gramEnd"/>
      <w:r w:rsidRPr="00301110">
        <w:t xml:space="preserve"> to contact RNIB sections of this instruction manual.</w:t>
      </w:r>
    </w:p>
    <w:p w14:paraId="5B20DDFA" w14:textId="77777777" w:rsidR="00301110" w:rsidRDefault="00301110" w:rsidP="00763E57"/>
    <w:p w14:paraId="5B20DDFB" w14:textId="77777777" w:rsidR="00A26150" w:rsidRDefault="00A26150" w:rsidP="00301110">
      <w:pPr>
        <w:pStyle w:val="Heading2"/>
      </w:pPr>
      <w:bookmarkStart w:id="2" w:name="_Toc243448109"/>
      <w:bookmarkStart w:id="3" w:name="_Toc378689204"/>
      <w:bookmarkEnd w:id="1"/>
      <w:r>
        <w:t>General description</w:t>
      </w:r>
      <w:bookmarkEnd w:id="2"/>
      <w:bookmarkEnd w:id="3"/>
    </w:p>
    <w:p w14:paraId="5B20DDFC" w14:textId="77777777" w:rsidR="00EC2FF2" w:rsidRPr="00063074" w:rsidRDefault="00EC2FF2" w:rsidP="00EC2FF2">
      <w:r w:rsidRPr="00063074">
        <w:t xml:space="preserve">These </w:t>
      </w:r>
      <w:proofErr w:type="gramStart"/>
      <w:r w:rsidRPr="00063074">
        <w:t>large numbered</w:t>
      </w:r>
      <w:proofErr w:type="gramEnd"/>
      <w:r w:rsidRPr="00063074">
        <w:t xml:space="preserve"> bingo cards can be used to join in a standard game of bingo. They are most suitable if you want to play one or two cards per game.</w:t>
      </w:r>
      <w:r>
        <w:t xml:space="preserve"> </w:t>
      </w:r>
      <w:r w:rsidRPr="00063074">
        <w:t>Each sheet of paper consists of two cards: you can separate them by tearing along the perforation marked by a black dotted line.</w:t>
      </w:r>
    </w:p>
    <w:p w14:paraId="5B20DDFD" w14:textId="77777777" w:rsidR="00EC2FF2" w:rsidRPr="00063074" w:rsidRDefault="00EC2FF2" w:rsidP="00EC2FF2"/>
    <w:p w14:paraId="5B20DDFE" w14:textId="77777777" w:rsidR="00EC2FF2" w:rsidRPr="00063074" w:rsidRDefault="00EC2FF2" w:rsidP="00EC2FF2">
      <w:r w:rsidRPr="00063074">
        <w:t>These cards look slightly different from normal cards because they have just 15 boxes. However, each box contains a number chosen so that these cards will play just like ordinary cards. For each card, there is the same probability of winning as for a normal card.</w:t>
      </w:r>
      <w:r>
        <w:t xml:space="preserve"> </w:t>
      </w:r>
      <w:r w:rsidRPr="00063074">
        <w:t>The numbers are set out with 1- 19 in the first column, 20 - 39 in the second column, 40 - 59 in the third column, 60 - 79 in the fourth column and 80 - 90 in the fifth column.</w:t>
      </w:r>
    </w:p>
    <w:p w14:paraId="5B20DDFF" w14:textId="77777777" w:rsidR="00EC2FF2" w:rsidRPr="00063074" w:rsidRDefault="00EC2FF2" w:rsidP="00EC2FF2"/>
    <w:p w14:paraId="5B20DE00" w14:textId="77777777" w:rsidR="00EC2FF2" w:rsidRPr="00063074" w:rsidRDefault="00EC2FF2" w:rsidP="00EC2FF2">
      <w:r w:rsidRPr="00063074">
        <w:t xml:space="preserve">Each successive pair of cards in the pack will not have any number appearing more than once; this includes each pair on a single sheet. </w:t>
      </w:r>
      <w:proofErr w:type="gramStart"/>
      <w:r w:rsidRPr="00063074">
        <w:t>So</w:t>
      </w:r>
      <w:proofErr w:type="gramEnd"/>
      <w:r w:rsidRPr="00063074">
        <w:t xml:space="preserve"> if you want to play two cards, it is easiest to play with a single sheet. Should you wish to play more than two </w:t>
      </w:r>
      <w:proofErr w:type="gramStart"/>
      <w:r w:rsidRPr="00063074">
        <w:t>cards,</w:t>
      </w:r>
      <w:proofErr w:type="gramEnd"/>
      <w:r w:rsidRPr="00063074">
        <w:t xml:space="preserve"> you may have to mark a particular number called more than once.</w:t>
      </w:r>
    </w:p>
    <w:p w14:paraId="5B20DE01" w14:textId="77777777" w:rsidR="00EC2FF2" w:rsidRPr="00063074" w:rsidRDefault="00EC2FF2" w:rsidP="00EC2FF2"/>
    <w:p w14:paraId="5B20DE02" w14:textId="77777777" w:rsidR="00EC2FF2" w:rsidRDefault="00EC2FF2" w:rsidP="00EC2FF2">
      <w:r w:rsidRPr="00063074">
        <w:rPr>
          <w:b/>
        </w:rPr>
        <w:t>Please note:</w:t>
      </w:r>
      <w:r w:rsidRPr="00063074">
        <w:t xml:space="preserve"> Braille bingo cards are also available </w:t>
      </w:r>
      <w:r w:rsidR="004946EB">
        <w:t>from RNIB,</w:t>
      </w:r>
      <w:r w:rsidRPr="00063074">
        <w:t xml:space="preserve"> product code GB62.</w:t>
      </w:r>
    </w:p>
    <w:p w14:paraId="47D8C168" w14:textId="77777777" w:rsidR="006B004A" w:rsidRDefault="006B004A" w:rsidP="00EC2FF2"/>
    <w:p w14:paraId="18D836AA" w14:textId="209FBC74" w:rsidR="006B004A" w:rsidRPr="00F02455" w:rsidRDefault="006B004A" w:rsidP="006B004A">
      <w:r w:rsidRPr="00A13BB1">
        <w:rPr>
          <w:b/>
          <w:bCs/>
        </w:rPr>
        <w:t>Important:</w:t>
      </w:r>
      <w:r>
        <w:rPr>
          <w:b/>
          <w:bCs/>
        </w:rPr>
        <w:t xml:space="preserve"> </w:t>
      </w:r>
      <w:r>
        <w:t>For legal reasons these cards cannot be used in Public Bingo Halls.</w:t>
      </w:r>
    </w:p>
    <w:p w14:paraId="1AFBA8CF" w14:textId="39B5C77D" w:rsidR="006B004A" w:rsidRPr="006B004A" w:rsidRDefault="006B004A" w:rsidP="00EC2FF2"/>
    <w:p w14:paraId="5B20DE04" w14:textId="77777777" w:rsidR="00513A04" w:rsidRDefault="00513A04" w:rsidP="00301110">
      <w:pPr>
        <w:pStyle w:val="Heading2"/>
      </w:pPr>
      <w:bookmarkStart w:id="4" w:name="_Toc378689218"/>
      <w:r>
        <w:lastRenderedPageBreak/>
        <w:t xml:space="preserve">How to contact </w:t>
      </w:r>
      <w:r w:rsidR="00905776">
        <w:t>RNIB</w:t>
      </w:r>
      <w:bookmarkEnd w:id="4"/>
    </w:p>
    <w:p w14:paraId="5B20DE05" w14:textId="77777777" w:rsidR="00301110" w:rsidRDefault="00301110" w:rsidP="00301110">
      <w:r>
        <w:t>Phone: 0303 123 9999</w:t>
      </w:r>
    </w:p>
    <w:p w14:paraId="5B20DE06" w14:textId="77777777" w:rsidR="00301110" w:rsidRDefault="00301110" w:rsidP="00301110">
      <w:r>
        <w:t>Email: shop@rnib.org.uk</w:t>
      </w:r>
    </w:p>
    <w:p w14:paraId="5B20DE07" w14:textId="6590C8FE" w:rsidR="00301110" w:rsidRDefault="00301110" w:rsidP="00301110">
      <w:r>
        <w:t xml:space="preserve">Address: RNIB, </w:t>
      </w:r>
      <w:r w:rsidR="006B004A">
        <w:t>Northminster</w:t>
      </w:r>
      <w:r>
        <w:t xml:space="preserve"> House, </w:t>
      </w:r>
      <w:r w:rsidR="006B004A">
        <w:t>Northminster</w:t>
      </w:r>
      <w:r>
        <w:t>, Peterborough PE1 1</w:t>
      </w:r>
      <w:r w:rsidR="006B004A">
        <w:t>Y</w:t>
      </w:r>
      <w:r>
        <w:t>N</w:t>
      </w:r>
    </w:p>
    <w:p w14:paraId="5B20DE08" w14:textId="77777777" w:rsidR="00301110" w:rsidRDefault="00301110" w:rsidP="00301110">
      <w:r>
        <w:t>Online Shop: shop.rnib.org.uk</w:t>
      </w:r>
    </w:p>
    <w:p w14:paraId="5B20DE09" w14:textId="77777777" w:rsidR="00301110" w:rsidRDefault="00301110" w:rsidP="00301110"/>
    <w:p w14:paraId="5B20DE0A" w14:textId="77777777" w:rsidR="00513A04" w:rsidRDefault="00301110" w:rsidP="00301110">
      <w:r>
        <w:t xml:space="preserve">Email for international customers: </w:t>
      </w:r>
      <w:hyperlink r:id="rId11" w:history="1">
        <w:r w:rsidRPr="001575D4">
          <w:rPr>
            <w:rStyle w:val="Hyperlink"/>
          </w:rPr>
          <w:t>exports@rnib.org.uk</w:t>
        </w:r>
      </w:hyperlink>
    </w:p>
    <w:p w14:paraId="5B20DE0B" w14:textId="77777777" w:rsidR="00301110" w:rsidRDefault="00301110" w:rsidP="00301110"/>
    <w:p w14:paraId="5B20DE0C" w14:textId="77777777" w:rsidR="00513A04" w:rsidRDefault="00513A04" w:rsidP="00513A04">
      <w:pPr>
        <w:pStyle w:val="Heading2"/>
      </w:pPr>
      <w:bookmarkStart w:id="5" w:name="_Toc378689219"/>
      <w:r w:rsidRPr="00B40769">
        <w:t>Terms and conditions of sale</w:t>
      </w:r>
      <w:bookmarkEnd w:id="5"/>
    </w:p>
    <w:p w14:paraId="5B20DE0D" w14:textId="77777777" w:rsidR="00513A04" w:rsidRDefault="00281AC2" w:rsidP="00513A04">
      <w:r>
        <w:t>This product is guarantee</w:t>
      </w:r>
      <w:r w:rsidR="00EC2FF2">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5B20DE0E" w14:textId="77777777" w:rsidR="00513A04" w:rsidRDefault="00513A04" w:rsidP="00513A04"/>
    <w:p w14:paraId="5B20DE0F"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5B20DE10" w14:textId="77777777" w:rsidR="00144307" w:rsidRDefault="00144307" w:rsidP="00513A04"/>
    <w:p w14:paraId="5B20DE11" w14:textId="77777777" w:rsidR="00513A04" w:rsidRDefault="00513A04" w:rsidP="00513A04">
      <w:r>
        <w:t xml:space="preserve">You can request full terms and conditions from RNIB </w:t>
      </w:r>
      <w:r w:rsidR="00AD5DD7">
        <w:t>or view them online</w:t>
      </w:r>
      <w:r>
        <w:t xml:space="preserve">. </w:t>
      </w:r>
    </w:p>
    <w:p w14:paraId="5B20DE12" w14:textId="77777777" w:rsidR="00513A04" w:rsidRDefault="00513A04" w:rsidP="00513A04"/>
    <w:p w14:paraId="5B20DE13" w14:textId="2FBA3E2E" w:rsidR="00301110" w:rsidRDefault="00301110" w:rsidP="00301110">
      <w:r>
        <w:t>RNIB Enterprises Limited (with registered number 0887094) is a wholly owned trading subsidiary of the Royal National Institute of Blind People ("RNIB"), a charity registered in England and Wales (226227), Scotland (SC039316) and Isle of Man (</w:t>
      </w:r>
      <w:r w:rsidR="00C555AC">
        <w:t>1226</w:t>
      </w:r>
      <w:r>
        <w:t xml:space="preserve">). RNIB Enterprises Limited covenants </w:t>
      </w:r>
      <w:proofErr w:type="gramStart"/>
      <w:r>
        <w:t>all of</w:t>
      </w:r>
      <w:proofErr w:type="gramEnd"/>
      <w:r>
        <w:t xml:space="preserve"> its taxable profits to RNIB.</w:t>
      </w:r>
    </w:p>
    <w:p w14:paraId="5B20DE14" w14:textId="77777777" w:rsidR="00301110" w:rsidRDefault="00301110" w:rsidP="00301110"/>
    <w:p w14:paraId="5B20DE15" w14:textId="62C97E72" w:rsidR="00513A04" w:rsidRPr="00EC2FF2" w:rsidRDefault="00513A04" w:rsidP="00513A04">
      <w:r w:rsidRPr="00EC2FF2">
        <w:t xml:space="preserve">Date: </w:t>
      </w:r>
      <w:r w:rsidR="00301110">
        <w:t xml:space="preserve">August </w:t>
      </w:r>
      <w:r w:rsidR="00C555AC">
        <w:t>2023</w:t>
      </w:r>
      <w:r w:rsidR="00301110">
        <w:t>.</w:t>
      </w:r>
    </w:p>
    <w:p w14:paraId="5B20DE16" w14:textId="77777777" w:rsidR="008D242B" w:rsidRDefault="008D242B" w:rsidP="00A26150"/>
    <w:p w14:paraId="5B20DE17" w14:textId="249A88B8" w:rsidR="00301110" w:rsidRDefault="00301110" w:rsidP="00301110">
      <w:r>
        <w:t xml:space="preserve">© </w:t>
      </w:r>
      <w:r w:rsidR="00C555AC">
        <w:t>R</w:t>
      </w:r>
      <w:r>
        <w:t>oyal National Institute of Blind People.</w:t>
      </w:r>
    </w:p>
    <w:p w14:paraId="5B20DE18" w14:textId="77777777" w:rsidR="00763E57" w:rsidRDefault="00763E57" w:rsidP="00763E57"/>
    <w:p w14:paraId="5B20DE19" w14:textId="77777777" w:rsidR="005E670A" w:rsidRDefault="005E670A" w:rsidP="00763E57"/>
    <w:sectPr w:rsidR="005E670A"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4771" w14:textId="77777777" w:rsidR="007748CC" w:rsidRDefault="007748CC">
      <w:r>
        <w:separator/>
      </w:r>
    </w:p>
  </w:endnote>
  <w:endnote w:type="continuationSeparator" w:id="0">
    <w:p w14:paraId="66CCCD24" w14:textId="77777777" w:rsidR="007748CC" w:rsidRDefault="007748CC">
      <w:r>
        <w:continuationSeparator/>
      </w:r>
    </w:p>
  </w:endnote>
  <w:endnote w:type="continuationNotice" w:id="1">
    <w:p w14:paraId="067D5DC4" w14:textId="77777777" w:rsidR="007748CC" w:rsidRDefault="00774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E20" w14:textId="77777777" w:rsidR="00905776" w:rsidRDefault="00F62D9A"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5B20DE21"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E22" w14:textId="77777777" w:rsidR="00905776" w:rsidRDefault="00F62D9A"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29047C">
      <w:rPr>
        <w:rStyle w:val="PageNumber"/>
        <w:noProof/>
      </w:rPr>
      <w:t>1</w:t>
    </w:r>
    <w:r>
      <w:rPr>
        <w:rStyle w:val="PageNumber"/>
      </w:rPr>
      <w:fldChar w:fldCharType="end"/>
    </w:r>
  </w:p>
  <w:p w14:paraId="5B20DE23"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D662" w14:textId="77777777" w:rsidR="007748CC" w:rsidRDefault="007748CC">
      <w:r>
        <w:separator/>
      </w:r>
    </w:p>
  </w:footnote>
  <w:footnote w:type="continuationSeparator" w:id="0">
    <w:p w14:paraId="71EDF39D" w14:textId="77777777" w:rsidR="007748CC" w:rsidRDefault="007748CC">
      <w:r>
        <w:continuationSeparator/>
      </w:r>
    </w:p>
  </w:footnote>
  <w:footnote w:type="continuationNotice" w:id="1">
    <w:p w14:paraId="4E7504F1" w14:textId="77777777" w:rsidR="007748CC" w:rsidRDefault="007748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035810694">
    <w:abstractNumId w:val="9"/>
  </w:num>
  <w:num w:numId="2" w16cid:durableId="1774940429">
    <w:abstractNumId w:val="9"/>
  </w:num>
  <w:num w:numId="3" w16cid:durableId="843519250">
    <w:abstractNumId w:val="9"/>
  </w:num>
  <w:num w:numId="4" w16cid:durableId="1986204325">
    <w:abstractNumId w:val="8"/>
  </w:num>
  <w:num w:numId="5" w16cid:durableId="704525490">
    <w:abstractNumId w:val="9"/>
  </w:num>
  <w:num w:numId="6" w16cid:durableId="657655289">
    <w:abstractNumId w:val="8"/>
  </w:num>
  <w:num w:numId="7" w16cid:durableId="1749687560">
    <w:abstractNumId w:val="9"/>
  </w:num>
  <w:num w:numId="8" w16cid:durableId="603998607">
    <w:abstractNumId w:val="8"/>
  </w:num>
  <w:num w:numId="9" w16cid:durableId="513881384">
    <w:abstractNumId w:val="7"/>
  </w:num>
  <w:num w:numId="10" w16cid:durableId="1483958835">
    <w:abstractNumId w:val="6"/>
  </w:num>
  <w:num w:numId="11" w16cid:durableId="68968474">
    <w:abstractNumId w:val="5"/>
  </w:num>
  <w:num w:numId="12" w16cid:durableId="32969777">
    <w:abstractNumId w:val="4"/>
  </w:num>
  <w:num w:numId="13" w16cid:durableId="39130892">
    <w:abstractNumId w:val="3"/>
  </w:num>
  <w:num w:numId="14" w16cid:durableId="1940261578">
    <w:abstractNumId w:val="2"/>
  </w:num>
  <w:num w:numId="15" w16cid:durableId="1894385094">
    <w:abstractNumId w:val="1"/>
  </w:num>
  <w:num w:numId="16" w16cid:durableId="1047486504">
    <w:abstractNumId w:val="0"/>
  </w:num>
  <w:num w:numId="17" w16cid:durableId="1270621408">
    <w:abstractNumId w:val="21"/>
  </w:num>
  <w:num w:numId="18" w16cid:durableId="1713916575">
    <w:abstractNumId w:val="13"/>
  </w:num>
  <w:num w:numId="19" w16cid:durableId="375084907">
    <w:abstractNumId w:val="18"/>
  </w:num>
  <w:num w:numId="20" w16cid:durableId="1397045776">
    <w:abstractNumId w:val="17"/>
  </w:num>
  <w:num w:numId="21" w16cid:durableId="1917668193">
    <w:abstractNumId w:val="11"/>
  </w:num>
  <w:num w:numId="22" w16cid:durableId="1021785422">
    <w:abstractNumId w:val="16"/>
  </w:num>
  <w:num w:numId="23" w16cid:durableId="458493715">
    <w:abstractNumId w:val="20"/>
  </w:num>
  <w:num w:numId="24" w16cid:durableId="1529948016">
    <w:abstractNumId w:val="15"/>
  </w:num>
  <w:num w:numId="25" w16cid:durableId="932201469">
    <w:abstractNumId w:val="19"/>
  </w:num>
  <w:num w:numId="26" w16cid:durableId="731119755">
    <w:abstractNumId w:val="10"/>
  </w:num>
  <w:num w:numId="27" w16cid:durableId="68888711">
    <w:abstractNumId w:val="14"/>
  </w:num>
  <w:num w:numId="28" w16cid:durableId="261650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0EC"/>
    <w:rsid w:val="000E3C97"/>
    <w:rsid w:val="000E5519"/>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564A"/>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3EFB"/>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088A"/>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00B4"/>
    <w:rsid w:val="00273169"/>
    <w:rsid w:val="00274060"/>
    <w:rsid w:val="00274CA1"/>
    <w:rsid w:val="00276B46"/>
    <w:rsid w:val="002773F8"/>
    <w:rsid w:val="00281AC2"/>
    <w:rsid w:val="00282D18"/>
    <w:rsid w:val="0028773E"/>
    <w:rsid w:val="00287B10"/>
    <w:rsid w:val="0029047C"/>
    <w:rsid w:val="002927A2"/>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110"/>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393E"/>
    <w:rsid w:val="0048614A"/>
    <w:rsid w:val="004879E2"/>
    <w:rsid w:val="004905B6"/>
    <w:rsid w:val="00490AF7"/>
    <w:rsid w:val="00493F60"/>
    <w:rsid w:val="004946EB"/>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3B79"/>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70A"/>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004A"/>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48CC"/>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49FD"/>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60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0E83"/>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46D4"/>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3BB1"/>
    <w:rsid w:val="00A17D8A"/>
    <w:rsid w:val="00A21998"/>
    <w:rsid w:val="00A2414C"/>
    <w:rsid w:val="00A26150"/>
    <w:rsid w:val="00A27A38"/>
    <w:rsid w:val="00A300FA"/>
    <w:rsid w:val="00A33968"/>
    <w:rsid w:val="00A34D5B"/>
    <w:rsid w:val="00A36CB0"/>
    <w:rsid w:val="00A41C2C"/>
    <w:rsid w:val="00A42C6F"/>
    <w:rsid w:val="00A447D5"/>
    <w:rsid w:val="00A44E00"/>
    <w:rsid w:val="00A45723"/>
    <w:rsid w:val="00A505F7"/>
    <w:rsid w:val="00A52BAD"/>
    <w:rsid w:val="00A5309F"/>
    <w:rsid w:val="00A5444C"/>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2D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06A74"/>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0407"/>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04F9"/>
    <w:rsid w:val="00C5184B"/>
    <w:rsid w:val="00C524CB"/>
    <w:rsid w:val="00C5310E"/>
    <w:rsid w:val="00C53818"/>
    <w:rsid w:val="00C555AC"/>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1BD"/>
    <w:rsid w:val="00CC1716"/>
    <w:rsid w:val="00CC2A1C"/>
    <w:rsid w:val="00CC2FC9"/>
    <w:rsid w:val="00CC74A4"/>
    <w:rsid w:val="00CC7BF1"/>
    <w:rsid w:val="00CD2482"/>
    <w:rsid w:val="00CD2702"/>
    <w:rsid w:val="00CD41DF"/>
    <w:rsid w:val="00CD4361"/>
    <w:rsid w:val="00CD5EB0"/>
    <w:rsid w:val="00CD712F"/>
    <w:rsid w:val="00CD72CB"/>
    <w:rsid w:val="00CD73EA"/>
    <w:rsid w:val="00CE0339"/>
    <w:rsid w:val="00CE07FC"/>
    <w:rsid w:val="00CE44D2"/>
    <w:rsid w:val="00CE68CB"/>
    <w:rsid w:val="00CF06B9"/>
    <w:rsid w:val="00CF141F"/>
    <w:rsid w:val="00CF2856"/>
    <w:rsid w:val="00CF437F"/>
    <w:rsid w:val="00CF5374"/>
    <w:rsid w:val="00CF5862"/>
    <w:rsid w:val="00CF6D01"/>
    <w:rsid w:val="00CF7FE2"/>
    <w:rsid w:val="00D00E8B"/>
    <w:rsid w:val="00D01221"/>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2FF2"/>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455"/>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2D9A"/>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0DDF6"/>
  <w15:docId w15:val="{474B3726-F65D-4160-B8A9-427B63C2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1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04F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UnresolvedMention1">
    <w:name w:val="Unresolved Mention1"/>
    <w:basedOn w:val="DefaultParagraphFont"/>
    <w:uiPriority w:val="99"/>
    <w:semiHidden/>
    <w:unhideWhenUsed/>
    <w:rsid w:val="00301110"/>
    <w:rPr>
      <w:color w:val="605E5C"/>
      <w:shd w:val="clear" w:color="auto" w:fill="E1DFDD"/>
    </w:rPr>
  </w:style>
  <w:style w:type="paragraph" w:styleId="Header">
    <w:name w:val="header"/>
    <w:basedOn w:val="Normal"/>
    <w:link w:val="HeaderChar"/>
    <w:semiHidden/>
    <w:unhideWhenUsed/>
    <w:rsid w:val="00B06A74"/>
    <w:pPr>
      <w:tabs>
        <w:tab w:val="center" w:pos="4513"/>
        <w:tab w:val="right" w:pos="9026"/>
      </w:tabs>
    </w:pPr>
  </w:style>
  <w:style w:type="character" w:customStyle="1" w:styleId="HeaderChar">
    <w:name w:val="Header Char"/>
    <w:basedOn w:val="DefaultParagraphFont"/>
    <w:link w:val="Header"/>
    <w:semiHidden/>
    <w:rsid w:val="00B06A7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ports@rnib.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1F2D8-22F1-4EC8-A513-C8F4F4D85DBF}">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customXml/itemProps2.xml><?xml version="1.0" encoding="utf-8"?>
<ds:datastoreItem xmlns:ds="http://schemas.openxmlformats.org/officeDocument/2006/customXml" ds:itemID="{082E2E8E-FDB0-4B39-8FD0-8A42D38AC322}">
  <ds:schemaRefs>
    <ds:schemaRef ds:uri="http://schemas.microsoft.com/sharepoint/v3/contenttype/forms"/>
  </ds:schemaRefs>
</ds:datastoreItem>
</file>

<file path=customXml/itemProps3.xml><?xml version="1.0" encoding="utf-8"?>
<ds:datastoreItem xmlns:ds="http://schemas.openxmlformats.org/officeDocument/2006/customXml" ds:itemID="{2BDD216A-C14D-4031-B1D7-2112945FA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2858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2014-01-31T12:06:00Z</cp:lastPrinted>
  <dcterms:created xsi:type="dcterms:W3CDTF">2023-08-15T12:11:00Z</dcterms:created>
  <dcterms:modified xsi:type="dcterms:W3CDTF">2023-08-15T12:20:00Z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