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1C1F" w14:textId="77777777" w:rsidR="000A3DA6" w:rsidRDefault="000A3DA6" w:rsidP="000A3DA6">
      <w:pPr>
        <w:divId w:val="1479615991"/>
      </w:pPr>
      <w:r>
        <w:rPr>
          <w:noProof/>
        </w:rPr>
        <w:drawing>
          <wp:inline distT="0" distB="0" distL="0" distR="0" wp14:anchorId="26D24C8C" wp14:editId="6CCF4C6E">
            <wp:extent cx="1311275" cy="966470"/>
            <wp:effectExtent l="0" t="0" r="3175" b="5080"/>
            <wp:docPr id="1" name="Picture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NIB See differentl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966470"/>
                    </a:xfrm>
                    <a:prstGeom prst="rect">
                      <a:avLst/>
                    </a:prstGeom>
                    <a:noFill/>
                    <a:ln>
                      <a:noFill/>
                    </a:ln>
                  </pic:spPr>
                </pic:pic>
              </a:graphicData>
            </a:graphic>
          </wp:inline>
        </w:drawing>
      </w:r>
    </w:p>
    <w:p w14:paraId="242E8125" w14:textId="77777777" w:rsidR="00DA2D90" w:rsidRPr="000A3DA6" w:rsidRDefault="00DA2D90" w:rsidP="000A3DA6">
      <w:pPr>
        <w:divId w:val="1479615991"/>
        <w:rPr>
          <w:rFonts w:eastAsia="Times New Roman"/>
        </w:rPr>
      </w:pPr>
    </w:p>
    <w:p w14:paraId="271D1E8B" w14:textId="1F059AAB" w:rsidR="009B21CA" w:rsidRDefault="00606660" w:rsidP="001A0EFE">
      <w:pPr>
        <w:pStyle w:val="Heading1"/>
      </w:pPr>
      <w:bookmarkStart w:id="0" w:name="Orbit-Reader-20-Quick-Start-Guide"/>
      <w:bookmarkEnd w:id="0"/>
      <w:r w:rsidRPr="00606660">
        <w:t>Orbit Reader 20 Plus™</w:t>
      </w:r>
      <w:r w:rsidR="00527FCA" w:rsidRPr="009B21CA">
        <w:t xml:space="preserve"> Quick Start Guid</w:t>
      </w:r>
      <w:r w:rsidR="009B21CA" w:rsidRPr="009B21CA">
        <w:t xml:space="preserve">e </w:t>
      </w:r>
      <w:r w:rsidR="004F446D">
        <w:br/>
      </w:r>
      <w:r w:rsidR="00473316">
        <w:t>(</w:t>
      </w:r>
      <w:r w:rsidR="009B21CA" w:rsidRPr="009B21CA">
        <w:t>HT</w:t>
      </w:r>
      <w:r w:rsidR="004F446D">
        <w:t>358-PLUS</w:t>
      </w:r>
      <w:r w:rsidR="00473316">
        <w:t>)</w:t>
      </w:r>
    </w:p>
    <w:p w14:paraId="23297385" w14:textId="77777777" w:rsidR="007B20C0" w:rsidRDefault="007B20C0" w:rsidP="007B20C0">
      <w:pPr>
        <w:autoSpaceDE w:val="0"/>
        <w:autoSpaceDN w:val="0"/>
        <w:adjustRightInd w:val="0"/>
        <w:rPr>
          <w:rFonts w:cs="Arial"/>
          <w:szCs w:val="32"/>
        </w:rPr>
      </w:pPr>
      <w:r>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8417190" w14:textId="77777777" w:rsidR="007B20C0" w:rsidRDefault="007B20C0" w:rsidP="007B20C0">
      <w:pPr>
        <w:rPr>
          <w:szCs w:val="20"/>
        </w:rPr>
      </w:pPr>
    </w:p>
    <w:p w14:paraId="51AE5649" w14:textId="77777777" w:rsidR="009B21CA" w:rsidRDefault="007B20C0">
      <w:r>
        <w:t xml:space="preserve">Please retain these instructions for future reference. These instructions are </w:t>
      </w:r>
      <w:bookmarkStart w:id="1" w:name="_Toc483904093"/>
      <w:r w:rsidR="009B21CA">
        <w:t>a</w:t>
      </w:r>
      <w:r w:rsidR="00A72B8A">
        <w:t>lso available in other formats.</w:t>
      </w:r>
    </w:p>
    <w:p w14:paraId="28311878" w14:textId="77777777" w:rsidR="00726E99" w:rsidRDefault="00726E99"/>
    <w:p w14:paraId="7E848749" w14:textId="77777777" w:rsidR="009B21CA" w:rsidRPr="00726E99" w:rsidRDefault="009B21CA" w:rsidP="00726E99">
      <w:pPr>
        <w:rPr>
          <w:b/>
          <w:sz w:val="44"/>
          <w:szCs w:val="44"/>
        </w:rPr>
      </w:pPr>
      <w:r w:rsidRPr="00726E99">
        <w:rPr>
          <w:b/>
          <w:sz w:val="44"/>
          <w:szCs w:val="44"/>
        </w:rPr>
        <w:t>Contents</w:t>
      </w:r>
    </w:p>
    <w:p w14:paraId="28004643" w14:textId="17A786E0" w:rsidR="008767B0" w:rsidRDefault="00203111">
      <w:pPr>
        <w:pStyle w:val="TOC2"/>
        <w:rPr>
          <w:rFonts w:asciiTheme="minorHAnsi" w:hAnsiTheme="minorHAnsi" w:cstheme="minorBidi"/>
          <w:noProof/>
          <w:sz w:val="22"/>
          <w:szCs w:val="22"/>
        </w:rPr>
      </w:pPr>
      <w:r>
        <w:fldChar w:fldCharType="begin"/>
      </w:r>
      <w:r>
        <w:instrText xml:space="preserve"> TOC \o "2-3" \h \z \u </w:instrText>
      </w:r>
      <w:r>
        <w:fldChar w:fldCharType="separate"/>
      </w:r>
      <w:hyperlink w:anchor="_Toc44572042" w:history="1">
        <w:r w:rsidR="008767B0" w:rsidRPr="00FB229F">
          <w:rPr>
            <w:rStyle w:val="Hyperlink"/>
            <w:noProof/>
          </w:rPr>
          <w:t>Special warning</w:t>
        </w:r>
        <w:r w:rsidR="008767B0">
          <w:rPr>
            <w:noProof/>
            <w:webHidden/>
          </w:rPr>
          <w:tab/>
        </w:r>
        <w:r w:rsidR="008767B0">
          <w:rPr>
            <w:noProof/>
            <w:webHidden/>
          </w:rPr>
          <w:fldChar w:fldCharType="begin"/>
        </w:r>
        <w:r w:rsidR="008767B0">
          <w:rPr>
            <w:noProof/>
            <w:webHidden/>
          </w:rPr>
          <w:instrText xml:space="preserve"> PAGEREF _Toc44572042 \h </w:instrText>
        </w:r>
        <w:r w:rsidR="008767B0">
          <w:rPr>
            <w:noProof/>
            <w:webHidden/>
          </w:rPr>
        </w:r>
        <w:r w:rsidR="008767B0">
          <w:rPr>
            <w:noProof/>
            <w:webHidden/>
          </w:rPr>
          <w:fldChar w:fldCharType="separate"/>
        </w:r>
        <w:r w:rsidR="0033283E">
          <w:rPr>
            <w:noProof/>
            <w:webHidden/>
          </w:rPr>
          <w:t>2</w:t>
        </w:r>
        <w:r w:rsidR="008767B0">
          <w:rPr>
            <w:noProof/>
            <w:webHidden/>
          </w:rPr>
          <w:fldChar w:fldCharType="end"/>
        </w:r>
      </w:hyperlink>
    </w:p>
    <w:p w14:paraId="2D944BD0" w14:textId="3FAE207E" w:rsidR="008767B0" w:rsidRDefault="00F86294">
      <w:pPr>
        <w:pStyle w:val="TOC2"/>
        <w:rPr>
          <w:rFonts w:asciiTheme="minorHAnsi" w:hAnsiTheme="minorHAnsi" w:cstheme="minorBidi"/>
          <w:noProof/>
          <w:sz w:val="22"/>
          <w:szCs w:val="22"/>
        </w:rPr>
      </w:pPr>
      <w:hyperlink w:anchor="_Toc44572043" w:history="1">
        <w:r w:rsidR="008767B0" w:rsidRPr="00FB229F">
          <w:rPr>
            <w:rStyle w:val="Hyperlink"/>
            <w:noProof/>
          </w:rPr>
          <w:t>General description</w:t>
        </w:r>
        <w:r w:rsidR="008767B0">
          <w:rPr>
            <w:noProof/>
            <w:webHidden/>
          </w:rPr>
          <w:tab/>
        </w:r>
        <w:r w:rsidR="008767B0">
          <w:rPr>
            <w:noProof/>
            <w:webHidden/>
          </w:rPr>
          <w:fldChar w:fldCharType="begin"/>
        </w:r>
        <w:r w:rsidR="008767B0">
          <w:rPr>
            <w:noProof/>
            <w:webHidden/>
          </w:rPr>
          <w:instrText xml:space="preserve"> PAGEREF _Toc44572043 \h </w:instrText>
        </w:r>
        <w:r w:rsidR="008767B0">
          <w:rPr>
            <w:noProof/>
            <w:webHidden/>
          </w:rPr>
        </w:r>
        <w:r w:rsidR="008767B0">
          <w:rPr>
            <w:noProof/>
            <w:webHidden/>
          </w:rPr>
          <w:fldChar w:fldCharType="separate"/>
        </w:r>
        <w:r w:rsidR="0033283E">
          <w:rPr>
            <w:noProof/>
            <w:webHidden/>
          </w:rPr>
          <w:t>2</w:t>
        </w:r>
        <w:r w:rsidR="008767B0">
          <w:rPr>
            <w:noProof/>
            <w:webHidden/>
          </w:rPr>
          <w:fldChar w:fldCharType="end"/>
        </w:r>
      </w:hyperlink>
    </w:p>
    <w:p w14:paraId="2D2D2B60" w14:textId="181ACF57" w:rsidR="008767B0" w:rsidRDefault="00F86294">
      <w:pPr>
        <w:pStyle w:val="TOC2"/>
        <w:rPr>
          <w:rFonts w:asciiTheme="minorHAnsi" w:hAnsiTheme="minorHAnsi" w:cstheme="minorBidi"/>
          <w:noProof/>
          <w:sz w:val="22"/>
          <w:szCs w:val="22"/>
        </w:rPr>
      </w:pPr>
      <w:hyperlink w:anchor="_Toc44572044" w:history="1">
        <w:r w:rsidR="008767B0" w:rsidRPr="00FB229F">
          <w:rPr>
            <w:rStyle w:val="Hyperlink"/>
            <w:noProof/>
          </w:rPr>
          <w:t>Introduction</w:t>
        </w:r>
        <w:r w:rsidR="008767B0">
          <w:rPr>
            <w:noProof/>
            <w:webHidden/>
          </w:rPr>
          <w:tab/>
        </w:r>
        <w:r w:rsidR="008767B0">
          <w:rPr>
            <w:noProof/>
            <w:webHidden/>
          </w:rPr>
          <w:fldChar w:fldCharType="begin"/>
        </w:r>
        <w:r w:rsidR="008767B0">
          <w:rPr>
            <w:noProof/>
            <w:webHidden/>
          </w:rPr>
          <w:instrText xml:space="preserve"> PAGEREF _Toc44572044 \h </w:instrText>
        </w:r>
        <w:r w:rsidR="008767B0">
          <w:rPr>
            <w:noProof/>
            <w:webHidden/>
          </w:rPr>
        </w:r>
        <w:r w:rsidR="008767B0">
          <w:rPr>
            <w:noProof/>
            <w:webHidden/>
          </w:rPr>
          <w:fldChar w:fldCharType="separate"/>
        </w:r>
        <w:r w:rsidR="0033283E">
          <w:rPr>
            <w:noProof/>
            <w:webHidden/>
          </w:rPr>
          <w:t>3</w:t>
        </w:r>
        <w:r w:rsidR="008767B0">
          <w:rPr>
            <w:noProof/>
            <w:webHidden/>
          </w:rPr>
          <w:fldChar w:fldCharType="end"/>
        </w:r>
      </w:hyperlink>
    </w:p>
    <w:p w14:paraId="38E5E049" w14:textId="703731B3" w:rsidR="008767B0" w:rsidRDefault="00F86294">
      <w:pPr>
        <w:pStyle w:val="TOC2"/>
        <w:rPr>
          <w:rFonts w:asciiTheme="minorHAnsi" w:hAnsiTheme="minorHAnsi" w:cstheme="minorBidi"/>
          <w:noProof/>
          <w:sz w:val="22"/>
          <w:szCs w:val="22"/>
        </w:rPr>
      </w:pPr>
      <w:hyperlink w:anchor="_Toc44572045" w:history="1">
        <w:r w:rsidR="008767B0" w:rsidRPr="00FB229F">
          <w:rPr>
            <w:rStyle w:val="Hyperlink"/>
            <w:noProof/>
          </w:rPr>
          <w:t>In the box</w:t>
        </w:r>
        <w:r w:rsidR="008767B0">
          <w:rPr>
            <w:noProof/>
            <w:webHidden/>
          </w:rPr>
          <w:tab/>
        </w:r>
        <w:r w:rsidR="008767B0">
          <w:rPr>
            <w:noProof/>
            <w:webHidden/>
          </w:rPr>
          <w:fldChar w:fldCharType="begin"/>
        </w:r>
        <w:r w:rsidR="008767B0">
          <w:rPr>
            <w:noProof/>
            <w:webHidden/>
          </w:rPr>
          <w:instrText xml:space="preserve"> PAGEREF _Toc44572045 \h </w:instrText>
        </w:r>
        <w:r w:rsidR="008767B0">
          <w:rPr>
            <w:noProof/>
            <w:webHidden/>
          </w:rPr>
        </w:r>
        <w:r w:rsidR="008767B0">
          <w:rPr>
            <w:noProof/>
            <w:webHidden/>
          </w:rPr>
          <w:fldChar w:fldCharType="separate"/>
        </w:r>
        <w:r w:rsidR="0033283E">
          <w:rPr>
            <w:noProof/>
            <w:webHidden/>
          </w:rPr>
          <w:t>3</w:t>
        </w:r>
        <w:r w:rsidR="008767B0">
          <w:rPr>
            <w:noProof/>
            <w:webHidden/>
          </w:rPr>
          <w:fldChar w:fldCharType="end"/>
        </w:r>
      </w:hyperlink>
    </w:p>
    <w:p w14:paraId="65DA2543" w14:textId="4BA9A5DF" w:rsidR="008767B0" w:rsidRDefault="00F86294">
      <w:pPr>
        <w:pStyle w:val="TOC2"/>
        <w:rPr>
          <w:rFonts w:asciiTheme="minorHAnsi" w:hAnsiTheme="minorHAnsi" w:cstheme="minorBidi"/>
          <w:noProof/>
          <w:sz w:val="22"/>
          <w:szCs w:val="22"/>
        </w:rPr>
      </w:pPr>
      <w:hyperlink w:anchor="_Toc44572046" w:history="1">
        <w:r w:rsidR="008767B0" w:rsidRPr="00FB229F">
          <w:rPr>
            <w:rStyle w:val="Hyperlink"/>
            <w:noProof/>
          </w:rPr>
          <w:t>Orientation of the device</w:t>
        </w:r>
        <w:r w:rsidR="008767B0">
          <w:rPr>
            <w:noProof/>
            <w:webHidden/>
          </w:rPr>
          <w:tab/>
        </w:r>
        <w:r w:rsidR="008767B0">
          <w:rPr>
            <w:noProof/>
            <w:webHidden/>
          </w:rPr>
          <w:fldChar w:fldCharType="begin"/>
        </w:r>
        <w:r w:rsidR="008767B0">
          <w:rPr>
            <w:noProof/>
            <w:webHidden/>
          </w:rPr>
          <w:instrText xml:space="preserve"> PAGEREF _Toc44572046 \h </w:instrText>
        </w:r>
        <w:r w:rsidR="008767B0">
          <w:rPr>
            <w:noProof/>
            <w:webHidden/>
          </w:rPr>
        </w:r>
        <w:r w:rsidR="008767B0">
          <w:rPr>
            <w:noProof/>
            <w:webHidden/>
          </w:rPr>
          <w:fldChar w:fldCharType="separate"/>
        </w:r>
        <w:r w:rsidR="0033283E">
          <w:rPr>
            <w:noProof/>
            <w:webHidden/>
          </w:rPr>
          <w:t>4</w:t>
        </w:r>
        <w:r w:rsidR="008767B0">
          <w:rPr>
            <w:noProof/>
            <w:webHidden/>
          </w:rPr>
          <w:fldChar w:fldCharType="end"/>
        </w:r>
      </w:hyperlink>
    </w:p>
    <w:p w14:paraId="7CD465E2" w14:textId="1CD549D3" w:rsidR="008767B0" w:rsidRDefault="00F86294">
      <w:pPr>
        <w:pStyle w:val="TOC2"/>
        <w:rPr>
          <w:rFonts w:asciiTheme="minorHAnsi" w:hAnsiTheme="minorHAnsi" w:cstheme="minorBidi"/>
          <w:noProof/>
          <w:sz w:val="22"/>
          <w:szCs w:val="22"/>
        </w:rPr>
      </w:pPr>
      <w:hyperlink w:anchor="_Toc44572047" w:history="1">
        <w:r w:rsidR="008767B0" w:rsidRPr="00FB229F">
          <w:rPr>
            <w:rStyle w:val="Hyperlink"/>
            <w:noProof/>
          </w:rPr>
          <w:t>Charging the device</w:t>
        </w:r>
        <w:r w:rsidR="008767B0">
          <w:rPr>
            <w:noProof/>
            <w:webHidden/>
          </w:rPr>
          <w:tab/>
        </w:r>
        <w:r w:rsidR="008767B0">
          <w:rPr>
            <w:noProof/>
            <w:webHidden/>
          </w:rPr>
          <w:fldChar w:fldCharType="begin"/>
        </w:r>
        <w:r w:rsidR="008767B0">
          <w:rPr>
            <w:noProof/>
            <w:webHidden/>
          </w:rPr>
          <w:instrText xml:space="preserve"> PAGEREF _Toc44572047 \h </w:instrText>
        </w:r>
        <w:r w:rsidR="008767B0">
          <w:rPr>
            <w:noProof/>
            <w:webHidden/>
          </w:rPr>
        </w:r>
        <w:r w:rsidR="008767B0">
          <w:rPr>
            <w:noProof/>
            <w:webHidden/>
          </w:rPr>
          <w:fldChar w:fldCharType="separate"/>
        </w:r>
        <w:r w:rsidR="0033283E">
          <w:rPr>
            <w:noProof/>
            <w:webHidden/>
          </w:rPr>
          <w:t>4</w:t>
        </w:r>
        <w:r w:rsidR="008767B0">
          <w:rPr>
            <w:noProof/>
            <w:webHidden/>
          </w:rPr>
          <w:fldChar w:fldCharType="end"/>
        </w:r>
      </w:hyperlink>
    </w:p>
    <w:p w14:paraId="7B559A8A" w14:textId="21A4284A" w:rsidR="008767B0" w:rsidRDefault="00F86294">
      <w:pPr>
        <w:pStyle w:val="TOC2"/>
        <w:rPr>
          <w:rFonts w:asciiTheme="minorHAnsi" w:hAnsiTheme="minorHAnsi" w:cstheme="minorBidi"/>
          <w:noProof/>
          <w:sz w:val="22"/>
          <w:szCs w:val="22"/>
        </w:rPr>
      </w:pPr>
      <w:hyperlink w:anchor="_Toc44572048" w:history="1">
        <w:r w:rsidR="008767B0" w:rsidRPr="00FB229F">
          <w:rPr>
            <w:rStyle w:val="Hyperlink"/>
            <w:noProof/>
          </w:rPr>
          <w:t>Powering on and off</w:t>
        </w:r>
        <w:r w:rsidR="008767B0">
          <w:rPr>
            <w:noProof/>
            <w:webHidden/>
          </w:rPr>
          <w:tab/>
        </w:r>
        <w:r w:rsidR="008767B0">
          <w:rPr>
            <w:noProof/>
            <w:webHidden/>
          </w:rPr>
          <w:fldChar w:fldCharType="begin"/>
        </w:r>
        <w:r w:rsidR="008767B0">
          <w:rPr>
            <w:noProof/>
            <w:webHidden/>
          </w:rPr>
          <w:instrText xml:space="preserve"> PAGEREF _Toc44572048 \h </w:instrText>
        </w:r>
        <w:r w:rsidR="008767B0">
          <w:rPr>
            <w:noProof/>
            <w:webHidden/>
          </w:rPr>
        </w:r>
        <w:r w:rsidR="008767B0">
          <w:rPr>
            <w:noProof/>
            <w:webHidden/>
          </w:rPr>
          <w:fldChar w:fldCharType="separate"/>
        </w:r>
        <w:r w:rsidR="0033283E">
          <w:rPr>
            <w:noProof/>
            <w:webHidden/>
          </w:rPr>
          <w:t>4</w:t>
        </w:r>
        <w:r w:rsidR="008767B0">
          <w:rPr>
            <w:noProof/>
            <w:webHidden/>
          </w:rPr>
          <w:fldChar w:fldCharType="end"/>
        </w:r>
      </w:hyperlink>
    </w:p>
    <w:p w14:paraId="1E16A1B0" w14:textId="70796A52" w:rsidR="008767B0" w:rsidRDefault="00F86294">
      <w:pPr>
        <w:pStyle w:val="TOC2"/>
        <w:rPr>
          <w:rFonts w:asciiTheme="minorHAnsi" w:hAnsiTheme="minorHAnsi" w:cstheme="minorBidi"/>
          <w:noProof/>
          <w:sz w:val="22"/>
          <w:szCs w:val="22"/>
        </w:rPr>
      </w:pPr>
      <w:hyperlink w:anchor="_Toc44572049" w:history="1">
        <w:r w:rsidR="008767B0" w:rsidRPr="00FB229F">
          <w:rPr>
            <w:rStyle w:val="Hyperlink"/>
            <w:noProof/>
          </w:rPr>
          <w:t>Language settings</w:t>
        </w:r>
        <w:r w:rsidR="008767B0">
          <w:rPr>
            <w:noProof/>
            <w:webHidden/>
          </w:rPr>
          <w:tab/>
        </w:r>
        <w:r w:rsidR="008767B0">
          <w:rPr>
            <w:noProof/>
            <w:webHidden/>
          </w:rPr>
          <w:fldChar w:fldCharType="begin"/>
        </w:r>
        <w:r w:rsidR="008767B0">
          <w:rPr>
            <w:noProof/>
            <w:webHidden/>
          </w:rPr>
          <w:instrText xml:space="preserve"> PAGEREF _Toc44572049 \h </w:instrText>
        </w:r>
        <w:r w:rsidR="008767B0">
          <w:rPr>
            <w:noProof/>
            <w:webHidden/>
          </w:rPr>
        </w:r>
        <w:r w:rsidR="008767B0">
          <w:rPr>
            <w:noProof/>
            <w:webHidden/>
          </w:rPr>
          <w:fldChar w:fldCharType="separate"/>
        </w:r>
        <w:r w:rsidR="0033283E">
          <w:rPr>
            <w:noProof/>
            <w:webHidden/>
          </w:rPr>
          <w:t>5</w:t>
        </w:r>
        <w:r w:rsidR="008767B0">
          <w:rPr>
            <w:noProof/>
            <w:webHidden/>
          </w:rPr>
          <w:fldChar w:fldCharType="end"/>
        </w:r>
      </w:hyperlink>
    </w:p>
    <w:p w14:paraId="654592A9" w14:textId="3B61915F" w:rsidR="008767B0" w:rsidRDefault="00F86294">
      <w:pPr>
        <w:pStyle w:val="TOC2"/>
        <w:rPr>
          <w:rFonts w:asciiTheme="minorHAnsi" w:hAnsiTheme="minorHAnsi" w:cstheme="minorBidi"/>
          <w:noProof/>
          <w:sz w:val="22"/>
          <w:szCs w:val="22"/>
        </w:rPr>
      </w:pPr>
      <w:hyperlink w:anchor="_Toc44572050" w:history="1">
        <w:r w:rsidR="008767B0" w:rsidRPr="00FB229F">
          <w:rPr>
            <w:rStyle w:val="Hyperlink"/>
            <w:noProof/>
          </w:rPr>
          <w:t>Reading</w:t>
        </w:r>
        <w:r w:rsidR="008767B0">
          <w:rPr>
            <w:noProof/>
            <w:webHidden/>
          </w:rPr>
          <w:tab/>
        </w:r>
        <w:r w:rsidR="008767B0">
          <w:rPr>
            <w:noProof/>
            <w:webHidden/>
          </w:rPr>
          <w:fldChar w:fldCharType="begin"/>
        </w:r>
        <w:r w:rsidR="008767B0">
          <w:rPr>
            <w:noProof/>
            <w:webHidden/>
          </w:rPr>
          <w:instrText xml:space="preserve"> PAGEREF _Toc44572050 \h </w:instrText>
        </w:r>
        <w:r w:rsidR="008767B0">
          <w:rPr>
            <w:noProof/>
            <w:webHidden/>
          </w:rPr>
        </w:r>
        <w:r w:rsidR="008767B0">
          <w:rPr>
            <w:noProof/>
            <w:webHidden/>
          </w:rPr>
          <w:fldChar w:fldCharType="separate"/>
        </w:r>
        <w:r w:rsidR="0033283E">
          <w:rPr>
            <w:noProof/>
            <w:webHidden/>
          </w:rPr>
          <w:t>5</w:t>
        </w:r>
        <w:r w:rsidR="008767B0">
          <w:rPr>
            <w:noProof/>
            <w:webHidden/>
          </w:rPr>
          <w:fldChar w:fldCharType="end"/>
        </w:r>
      </w:hyperlink>
    </w:p>
    <w:p w14:paraId="3918404D" w14:textId="4DC0BDAE" w:rsidR="008767B0" w:rsidRDefault="00F86294">
      <w:pPr>
        <w:pStyle w:val="TOC2"/>
        <w:rPr>
          <w:rFonts w:asciiTheme="minorHAnsi" w:hAnsiTheme="minorHAnsi" w:cstheme="minorBidi"/>
          <w:noProof/>
          <w:sz w:val="22"/>
          <w:szCs w:val="22"/>
        </w:rPr>
      </w:pPr>
      <w:hyperlink w:anchor="_Toc44572051" w:history="1">
        <w:r w:rsidR="008767B0" w:rsidRPr="00FB229F">
          <w:rPr>
            <w:rStyle w:val="Hyperlink"/>
            <w:noProof/>
          </w:rPr>
          <w:t>Creating and editing files</w:t>
        </w:r>
        <w:r w:rsidR="008767B0">
          <w:rPr>
            <w:noProof/>
            <w:webHidden/>
          </w:rPr>
          <w:tab/>
        </w:r>
        <w:r w:rsidR="008767B0">
          <w:rPr>
            <w:noProof/>
            <w:webHidden/>
          </w:rPr>
          <w:fldChar w:fldCharType="begin"/>
        </w:r>
        <w:r w:rsidR="008767B0">
          <w:rPr>
            <w:noProof/>
            <w:webHidden/>
          </w:rPr>
          <w:instrText xml:space="preserve"> PAGEREF _Toc44572051 \h </w:instrText>
        </w:r>
        <w:r w:rsidR="008767B0">
          <w:rPr>
            <w:noProof/>
            <w:webHidden/>
          </w:rPr>
        </w:r>
        <w:r w:rsidR="008767B0">
          <w:rPr>
            <w:noProof/>
            <w:webHidden/>
          </w:rPr>
          <w:fldChar w:fldCharType="separate"/>
        </w:r>
        <w:r w:rsidR="0033283E">
          <w:rPr>
            <w:noProof/>
            <w:webHidden/>
          </w:rPr>
          <w:t>5</w:t>
        </w:r>
        <w:r w:rsidR="008767B0">
          <w:rPr>
            <w:noProof/>
            <w:webHidden/>
          </w:rPr>
          <w:fldChar w:fldCharType="end"/>
        </w:r>
      </w:hyperlink>
    </w:p>
    <w:p w14:paraId="72679AD1" w14:textId="1B4C763E" w:rsidR="008767B0" w:rsidRDefault="00F86294">
      <w:pPr>
        <w:pStyle w:val="TOC2"/>
        <w:rPr>
          <w:rFonts w:asciiTheme="minorHAnsi" w:hAnsiTheme="minorHAnsi" w:cstheme="minorBidi"/>
          <w:noProof/>
          <w:sz w:val="22"/>
          <w:szCs w:val="22"/>
        </w:rPr>
      </w:pPr>
      <w:hyperlink w:anchor="_Toc44572052" w:history="1">
        <w:r w:rsidR="008767B0" w:rsidRPr="00FB229F">
          <w:rPr>
            <w:rStyle w:val="Hyperlink"/>
            <w:noProof/>
          </w:rPr>
          <w:t>Setting preferences</w:t>
        </w:r>
        <w:r w:rsidR="008767B0">
          <w:rPr>
            <w:noProof/>
            <w:webHidden/>
          </w:rPr>
          <w:tab/>
        </w:r>
        <w:r w:rsidR="008767B0">
          <w:rPr>
            <w:noProof/>
            <w:webHidden/>
          </w:rPr>
          <w:fldChar w:fldCharType="begin"/>
        </w:r>
        <w:r w:rsidR="008767B0">
          <w:rPr>
            <w:noProof/>
            <w:webHidden/>
          </w:rPr>
          <w:instrText xml:space="preserve"> PAGEREF _Toc44572052 \h </w:instrText>
        </w:r>
        <w:r w:rsidR="008767B0">
          <w:rPr>
            <w:noProof/>
            <w:webHidden/>
          </w:rPr>
        </w:r>
        <w:r w:rsidR="008767B0">
          <w:rPr>
            <w:noProof/>
            <w:webHidden/>
          </w:rPr>
          <w:fldChar w:fldCharType="separate"/>
        </w:r>
        <w:r w:rsidR="0033283E">
          <w:rPr>
            <w:noProof/>
            <w:webHidden/>
          </w:rPr>
          <w:t>6</w:t>
        </w:r>
        <w:r w:rsidR="008767B0">
          <w:rPr>
            <w:noProof/>
            <w:webHidden/>
          </w:rPr>
          <w:fldChar w:fldCharType="end"/>
        </w:r>
      </w:hyperlink>
    </w:p>
    <w:p w14:paraId="0BAB43C2" w14:textId="2143C4EB" w:rsidR="008767B0" w:rsidRDefault="00F86294">
      <w:pPr>
        <w:pStyle w:val="TOC2"/>
        <w:rPr>
          <w:rFonts w:asciiTheme="minorHAnsi" w:hAnsiTheme="minorHAnsi" w:cstheme="minorBidi"/>
          <w:noProof/>
          <w:sz w:val="22"/>
          <w:szCs w:val="22"/>
        </w:rPr>
      </w:pPr>
      <w:hyperlink w:anchor="_Toc44572053" w:history="1">
        <w:r w:rsidR="008767B0" w:rsidRPr="00FB229F">
          <w:rPr>
            <w:rStyle w:val="Hyperlink"/>
            <w:noProof/>
          </w:rPr>
          <w:t>Connecting to a computer or smartphone</w:t>
        </w:r>
        <w:r w:rsidR="008767B0">
          <w:rPr>
            <w:noProof/>
            <w:webHidden/>
          </w:rPr>
          <w:tab/>
        </w:r>
        <w:r w:rsidR="008767B0">
          <w:rPr>
            <w:noProof/>
            <w:webHidden/>
          </w:rPr>
          <w:fldChar w:fldCharType="begin"/>
        </w:r>
        <w:r w:rsidR="008767B0">
          <w:rPr>
            <w:noProof/>
            <w:webHidden/>
          </w:rPr>
          <w:instrText xml:space="preserve"> PAGEREF _Toc44572053 \h </w:instrText>
        </w:r>
        <w:r w:rsidR="008767B0">
          <w:rPr>
            <w:noProof/>
            <w:webHidden/>
          </w:rPr>
        </w:r>
        <w:r w:rsidR="008767B0">
          <w:rPr>
            <w:noProof/>
            <w:webHidden/>
          </w:rPr>
          <w:fldChar w:fldCharType="separate"/>
        </w:r>
        <w:r w:rsidR="0033283E">
          <w:rPr>
            <w:noProof/>
            <w:webHidden/>
          </w:rPr>
          <w:t>6</w:t>
        </w:r>
        <w:r w:rsidR="008767B0">
          <w:rPr>
            <w:noProof/>
            <w:webHidden/>
          </w:rPr>
          <w:fldChar w:fldCharType="end"/>
        </w:r>
      </w:hyperlink>
    </w:p>
    <w:p w14:paraId="44531875" w14:textId="7A3FFC3E" w:rsidR="008767B0" w:rsidRDefault="00F86294">
      <w:pPr>
        <w:pStyle w:val="TOC2"/>
        <w:rPr>
          <w:rFonts w:asciiTheme="minorHAnsi" w:hAnsiTheme="minorHAnsi" w:cstheme="minorBidi"/>
          <w:noProof/>
          <w:sz w:val="22"/>
          <w:szCs w:val="22"/>
        </w:rPr>
      </w:pPr>
      <w:hyperlink w:anchor="_Toc44572054" w:history="1">
        <w:r w:rsidR="008767B0" w:rsidRPr="00FB229F">
          <w:rPr>
            <w:rStyle w:val="Hyperlink"/>
            <w:noProof/>
          </w:rPr>
          <w:t>Where to access braille content</w:t>
        </w:r>
        <w:r w:rsidR="008767B0">
          <w:rPr>
            <w:noProof/>
            <w:webHidden/>
          </w:rPr>
          <w:tab/>
        </w:r>
        <w:r w:rsidR="008767B0">
          <w:rPr>
            <w:noProof/>
            <w:webHidden/>
          </w:rPr>
          <w:fldChar w:fldCharType="begin"/>
        </w:r>
        <w:r w:rsidR="008767B0">
          <w:rPr>
            <w:noProof/>
            <w:webHidden/>
          </w:rPr>
          <w:instrText xml:space="preserve"> PAGEREF _Toc44572054 \h </w:instrText>
        </w:r>
        <w:r w:rsidR="008767B0">
          <w:rPr>
            <w:noProof/>
            <w:webHidden/>
          </w:rPr>
        </w:r>
        <w:r w:rsidR="008767B0">
          <w:rPr>
            <w:noProof/>
            <w:webHidden/>
          </w:rPr>
          <w:fldChar w:fldCharType="separate"/>
        </w:r>
        <w:r w:rsidR="0033283E">
          <w:rPr>
            <w:noProof/>
            <w:webHidden/>
          </w:rPr>
          <w:t>6</w:t>
        </w:r>
        <w:r w:rsidR="008767B0">
          <w:rPr>
            <w:noProof/>
            <w:webHidden/>
          </w:rPr>
          <w:fldChar w:fldCharType="end"/>
        </w:r>
      </w:hyperlink>
    </w:p>
    <w:p w14:paraId="42DE1612" w14:textId="7D38FE51" w:rsidR="008767B0" w:rsidRDefault="00F86294">
      <w:pPr>
        <w:pStyle w:val="TOC2"/>
        <w:rPr>
          <w:rFonts w:asciiTheme="minorHAnsi" w:hAnsiTheme="minorHAnsi" w:cstheme="minorBidi"/>
          <w:noProof/>
          <w:sz w:val="22"/>
          <w:szCs w:val="22"/>
        </w:rPr>
      </w:pPr>
      <w:hyperlink w:anchor="_Toc44572055" w:history="1">
        <w:r w:rsidR="008767B0" w:rsidRPr="00FB229F">
          <w:rPr>
            <w:rStyle w:val="Hyperlink"/>
            <w:noProof/>
          </w:rPr>
          <w:t>Automatic Translation</w:t>
        </w:r>
        <w:r w:rsidR="008767B0">
          <w:rPr>
            <w:noProof/>
            <w:webHidden/>
          </w:rPr>
          <w:tab/>
        </w:r>
        <w:r w:rsidR="008767B0">
          <w:rPr>
            <w:noProof/>
            <w:webHidden/>
          </w:rPr>
          <w:fldChar w:fldCharType="begin"/>
        </w:r>
        <w:r w:rsidR="008767B0">
          <w:rPr>
            <w:noProof/>
            <w:webHidden/>
          </w:rPr>
          <w:instrText xml:space="preserve"> PAGEREF _Toc44572055 \h </w:instrText>
        </w:r>
        <w:r w:rsidR="008767B0">
          <w:rPr>
            <w:noProof/>
            <w:webHidden/>
          </w:rPr>
        </w:r>
        <w:r w:rsidR="008767B0">
          <w:rPr>
            <w:noProof/>
            <w:webHidden/>
          </w:rPr>
          <w:fldChar w:fldCharType="separate"/>
        </w:r>
        <w:r w:rsidR="0033283E">
          <w:rPr>
            <w:noProof/>
            <w:webHidden/>
          </w:rPr>
          <w:t>7</w:t>
        </w:r>
        <w:r w:rsidR="008767B0">
          <w:rPr>
            <w:noProof/>
            <w:webHidden/>
          </w:rPr>
          <w:fldChar w:fldCharType="end"/>
        </w:r>
      </w:hyperlink>
    </w:p>
    <w:p w14:paraId="5D019B03" w14:textId="139ECFC1" w:rsidR="008767B0" w:rsidRDefault="00F86294">
      <w:pPr>
        <w:pStyle w:val="TOC2"/>
        <w:rPr>
          <w:rFonts w:asciiTheme="minorHAnsi" w:hAnsiTheme="minorHAnsi" w:cstheme="minorBidi"/>
          <w:noProof/>
          <w:sz w:val="22"/>
          <w:szCs w:val="22"/>
        </w:rPr>
      </w:pPr>
      <w:hyperlink w:anchor="_Toc44572056" w:history="1">
        <w:r w:rsidR="008767B0" w:rsidRPr="00FB229F">
          <w:rPr>
            <w:rStyle w:val="Hyperlink"/>
            <w:noProof/>
          </w:rPr>
          <w:t>Translating braille</w:t>
        </w:r>
        <w:r w:rsidR="008767B0">
          <w:rPr>
            <w:noProof/>
            <w:webHidden/>
          </w:rPr>
          <w:tab/>
        </w:r>
        <w:r w:rsidR="008767B0">
          <w:rPr>
            <w:noProof/>
            <w:webHidden/>
          </w:rPr>
          <w:fldChar w:fldCharType="begin"/>
        </w:r>
        <w:r w:rsidR="008767B0">
          <w:rPr>
            <w:noProof/>
            <w:webHidden/>
          </w:rPr>
          <w:instrText xml:space="preserve"> PAGEREF _Toc44572056 \h </w:instrText>
        </w:r>
        <w:r w:rsidR="008767B0">
          <w:rPr>
            <w:noProof/>
            <w:webHidden/>
          </w:rPr>
        </w:r>
        <w:r w:rsidR="008767B0">
          <w:rPr>
            <w:noProof/>
            <w:webHidden/>
          </w:rPr>
          <w:fldChar w:fldCharType="separate"/>
        </w:r>
        <w:r w:rsidR="0033283E">
          <w:rPr>
            <w:noProof/>
            <w:webHidden/>
          </w:rPr>
          <w:t>7</w:t>
        </w:r>
        <w:r w:rsidR="008767B0">
          <w:rPr>
            <w:noProof/>
            <w:webHidden/>
          </w:rPr>
          <w:fldChar w:fldCharType="end"/>
        </w:r>
      </w:hyperlink>
    </w:p>
    <w:p w14:paraId="21A4A034" w14:textId="4222B134" w:rsidR="008767B0" w:rsidRDefault="00F86294">
      <w:pPr>
        <w:pStyle w:val="TOC2"/>
        <w:rPr>
          <w:rFonts w:asciiTheme="minorHAnsi" w:hAnsiTheme="minorHAnsi" w:cstheme="minorBidi"/>
          <w:noProof/>
          <w:sz w:val="22"/>
          <w:szCs w:val="22"/>
        </w:rPr>
      </w:pPr>
      <w:hyperlink w:anchor="_Toc44572057" w:history="1">
        <w:r w:rsidR="008767B0" w:rsidRPr="00FB229F">
          <w:rPr>
            <w:rStyle w:val="Hyperlink"/>
            <w:noProof/>
          </w:rPr>
          <w:t>Further Information</w:t>
        </w:r>
        <w:r w:rsidR="008767B0">
          <w:rPr>
            <w:noProof/>
            <w:webHidden/>
          </w:rPr>
          <w:tab/>
        </w:r>
        <w:r w:rsidR="008767B0">
          <w:rPr>
            <w:noProof/>
            <w:webHidden/>
          </w:rPr>
          <w:fldChar w:fldCharType="begin"/>
        </w:r>
        <w:r w:rsidR="008767B0">
          <w:rPr>
            <w:noProof/>
            <w:webHidden/>
          </w:rPr>
          <w:instrText xml:space="preserve"> PAGEREF _Toc44572057 \h </w:instrText>
        </w:r>
        <w:r w:rsidR="008767B0">
          <w:rPr>
            <w:noProof/>
            <w:webHidden/>
          </w:rPr>
        </w:r>
        <w:r w:rsidR="008767B0">
          <w:rPr>
            <w:noProof/>
            <w:webHidden/>
          </w:rPr>
          <w:fldChar w:fldCharType="separate"/>
        </w:r>
        <w:r w:rsidR="0033283E">
          <w:rPr>
            <w:noProof/>
            <w:webHidden/>
          </w:rPr>
          <w:t>7</w:t>
        </w:r>
        <w:r w:rsidR="008767B0">
          <w:rPr>
            <w:noProof/>
            <w:webHidden/>
          </w:rPr>
          <w:fldChar w:fldCharType="end"/>
        </w:r>
      </w:hyperlink>
    </w:p>
    <w:p w14:paraId="43A2A3C3" w14:textId="1AED447B" w:rsidR="008767B0" w:rsidRDefault="00F86294">
      <w:pPr>
        <w:pStyle w:val="TOC2"/>
        <w:rPr>
          <w:rFonts w:asciiTheme="minorHAnsi" w:hAnsiTheme="minorHAnsi" w:cstheme="minorBidi"/>
          <w:noProof/>
          <w:sz w:val="22"/>
          <w:szCs w:val="22"/>
        </w:rPr>
      </w:pPr>
      <w:hyperlink w:anchor="_Toc44572058" w:history="1">
        <w:r w:rsidR="008767B0" w:rsidRPr="00FB229F">
          <w:rPr>
            <w:rStyle w:val="Hyperlink"/>
            <w:noProof/>
          </w:rPr>
          <w:t>How to contact RNIB</w:t>
        </w:r>
        <w:r w:rsidR="008767B0">
          <w:rPr>
            <w:noProof/>
            <w:webHidden/>
          </w:rPr>
          <w:tab/>
        </w:r>
        <w:r w:rsidR="008767B0">
          <w:rPr>
            <w:noProof/>
            <w:webHidden/>
          </w:rPr>
          <w:fldChar w:fldCharType="begin"/>
        </w:r>
        <w:r w:rsidR="008767B0">
          <w:rPr>
            <w:noProof/>
            <w:webHidden/>
          </w:rPr>
          <w:instrText xml:space="preserve"> PAGEREF _Toc44572058 \h </w:instrText>
        </w:r>
        <w:r w:rsidR="008767B0">
          <w:rPr>
            <w:noProof/>
            <w:webHidden/>
          </w:rPr>
        </w:r>
        <w:r w:rsidR="008767B0">
          <w:rPr>
            <w:noProof/>
            <w:webHidden/>
          </w:rPr>
          <w:fldChar w:fldCharType="separate"/>
        </w:r>
        <w:r w:rsidR="0033283E">
          <w:rPr>
            <w:noProof/>
            <w:webHidden/>
          </w:rPr>
          <w:t>8</w:t>
        </w:r>
        <w:r w:rsidR="008767B0">
          <w:rPr>
            <w:noProof/>
            <w:webHidden/>
          </w:rPr>
          <w:fldChar w:fldCharType="end"/>
        </w:r>
      </w:hyperlink>
    </w:p>
    <w:p w14:paraId="51714482" w14:textId="1F3D5C75" w:rsidR="008767B0" w:rsidRDefault="00F86294">
      <w:pPr>
        <w:pStyle w:val="TOC2"/>
        <w:rPr>
          <w:rFonts w:asciiTheme="minorHAnsi" w:hAnsiTheme="minorHAnsi" w:cstheme="minorBidi"/>
          <w:noProof/>
          <w:sz w:val="22"/>
          <w:szCs w:val="22"/>
        </w:rPr>
      </w:pPr>
      <w:hyperlink w:anchor="_Toc44572059" w:history="1">
        <w:r w:rsidR="008767B0" w:rsidRPr="00FB229F">
          <w:rPr>
            <w:rStyle w:val="Hyperlink"/>
            <w:noProof/>
          </w:rPr>
          <w:t>RNIB Technology Team</w:t>
        </w:r>
        <w:r w:rsidR="008767B0">
          <w:rPr>
            <w:noProof/>
            <w:webHidden/>
          </w:rPr>
          <w:tab/>
        </w:r>
        <w:r w:rsidR="008767B0">
          <w:rPr>
            <w:noProof/>
            <w:webHidden/>
          </w:rPr>
          <w:fldChar w:fldCharType="begin"/>
        </w:r>
        <w:r w:rsidR="008767B0">
          <w:rPr>
            <w:noProof/>
            <w:webHidden/>
          </w:rPr>
          <w:instrText xml:space="preserve"> PAGEREF _Toc44572059 \h </w:instrText>
        </w:r>
        <w:r w:rsidR="008767B0">
          <w:rPr>
            <w:noProof/>
            <w:webHidden/>
          </w:rPr>
        </w:r>
        <w:r w:rsidR="008767B0">
          <w:rPr>
            <w:noProof/>
            <w:webHidden/>
          </w:rPr>
          <w:fldChar w:fldCharType="separate"/>
        </w:r>
        <w:r w:rsidR="0033283E">
          <w:rPr>
            <w:noProof/>
            <w:webHidden/>
          </w:rPr>
          <w:t>8</w:t>
        </w:r>
        <w:r w:rsidR="008767B0">
          <w:rPr>
            <w:noProof/>
            <w:webHidden/>
          </w:rPr>
          <w:fldChar w:fldCharType="end"/>
        </w:r>
      </w:hyperlink>
    </w:p>
    <w:p w14:paraId="015E12CF" w14:textId="6D255608" w:rsidR="008767B0" w:rsidRDefault="00F86294">
      <w:pPr>
        <w:pStyle w:val="TOC2"/>
        <w:rPr>
          <w:rFonts w:asciiTheme="minorHAnsi" w:hAnsiTheme="minorHAnsi" w:cstheme="minorBidi"/>
          <w:noProof/>
          <w:sz w:val="22"/>
          <w:szCs w:val="22"/>
        </w:rPr>
      </w:pPr>
      <w:hyperlink w:anchor="_Toc44572060" w:history="1">
        <w:r w:rsidR="008767B0" w:rsidRPr="00FB229F">
          <w:rPr>
            <w:rStyle w:val="Hyperlink"/>
            <w:noProof/>
          </w:rPr>
          <w:t>Terms and conditions of sale</w:t>
        </w:r>
        <w:r w:rsidR="008767B0">
          <w:rPr>
            <w:noProof/>
            <w:webHidden/>
          </w:rPr>
          <w:tab/>
        </w:r>
        <w:r w:rsidR="008767B0">
          <w:rPr>
            <w:noProof/>
            <w:webHidden/>
          </w:rPr>
          <w:fldChar w:fldCharType="begin"/>
        </w:r>
        <w:r w:rsidR="008767B0">
          <w:rPr>
            <w:noProof/>
            <w:webHidden/>
          </w:rPr>
          <w:instrText xml:space="preserve"> PAGEREF _Toc44572060 \h </w:instrText>
        </w:r>
        <w:r w:rsidR="008767B0">
          <w:rPr>
            <w:noProof/>
            <w:webHidden/>
          </w:rPr>
        </w:r>
        <w:r w:rsidR="008767B0">
          <w:rPr>
            <w:noProof/>
            <w:webHidden/>
          </w:rPr>
          <w:fldChar w:fldCharType="separate"/>
        </w:r>
        <w:r w:rsidR="0033283E">
          <w:rPr>
            <w:noProof/>
            <w:webHidden/>
          </w:rPr>
          <w:t>8</w:t>
        </w:r>
        <w:r w:rsidR="008767B0">
          <w:rPr>
            <w:noProof/>
            <w:webHidden/>
          </w:rPr>
          <w:fldChar w:fldCharType="end"/>
        </w:r>
      </w:hyperlink>
    </w:p>
    <w:p w14:paraId="1104520A" w14:textId="733063D1" w:rsidR="008767B0" w:rsidRDefault="00F86294">
      <w:pPr>
        <w:pStyle w:val="TOC2"/>
        <w:rPr>
          <w:rFonts w:asciiTheme="minorHAnsi" w:hAnsiTheme="minorHAnsi" w:cstheme="minorBidi"/>
          <w:noProof/>
          <w:sz w:val="22"/>
          <w:szCs w:val="22"/>
        </w:rPr>
      </w:pPr>
      <w:hyperlink w:anchor="_Toc44572061" w:history="1">
        <w:r w:rsidR="008767B0" w:rsidRPr="00FB229F">
          <w:rPr>
            <w:rStyle w:val="Hyperlink"/>
            <w:noProof/>
          </w:rPr>
          <w:t>Why recycle?</w:t>
        </w:r>
        <w:r w:rsidR="008767B0">
          <w:rPr>
            <w:noProof/>
            <w:webHidden/>
          </w:rPr>
          <w:tab/>
        </w:r>
        <w:r w:rsidR="008767B0">
          <w:rPr>
            <w:noProof/>
            <w:webHidden/>
          </w:rPr>
          <w:fldChar w:fldCharType="begin"/>
        </w:r>
        <w:r w:rsidR="008767B0">
          <w:rPr>
            <w:noProof/>
            <w:webHidden/>
          </w:rPr>
          <w:instrText xml:space="preserve"> PAGEREF _Toc44572061 \h </w:instrText>
        </w:r>
        <w:r w:rsidR="008767B0">
          <w:rPr>
            <w:noProof/>
            <w:webHidden/>
          </w:rPr>
        </w:r>
        <w:r w:rsidR="008767B0">
          <w:rPr>
            <w:noProof/>
            <w:webHidden/>
          </w:rPr>
          <w:fldChar w:fldCharType="separate"/>
        </w:r>
        <w:r w:rsidR="0033283E">
          <w:rPr>
            <w:noProof/>
            <w:webHidden/>
          </w:rPr>
          <w:t>9</w:t>
        </w:r>
        <w:r w:rsidR="008767B0">
          <w:rPr>
            <w:noProof/>
            <w:webHidden/>
          </w:rPr>
          <w:fldChar w:fldCharType="end"/>
        </w:r>
      </w:hyperlink>
    </w:p>
    <w:p w14:paraId="6DCBFE02" w14:textId="12F10565" w:rsidR="008767B0" w:rsidRDefault="00F86294">
      <w:pPr>
        <w:pStyle w:val="TOC2"/>
        <w:rPr>
          <w:rFonts w:asciiTheme="minorHAnsi" w:hAnsiTheme="minorHAnsi" w:cstheme="minorBidi"/>
          <w:noProof/>
          <w:sz w:val="22"/>
          <w:szCs w:val="22"/>
        </w:rPr>
      </w:pPr>
      <w:hyperlink w:anchor="_Toc44572062" w:history="1">
        <w:r w:rsidR="008767B0" w:rsidRPr="00FB229F">
          <w:rPr>
            <w:rStyle w:val="Hyperlink"/>
            <w:noProof/>
          </w:rPr>
          <w:t>What is WEEE?</w:t>
        </w:r>
        <w:r w:rsidR="008767B0">
          <w:rPr>
            <w:noProof/>
            <w:webHidden/>
          </w:rPr>
          <w:tab/>
        </w:r>
        <w:r w:rsidR="008767B0">
          <w:rPr>
            <w:noProof/>
            <w:webHidden/>
          </w:rPr>
          <w:fldChar w:fldCharType="begin"/>
        </w:r>
        <w:r w:rsidR="008767B0">
          <w:rPr>
            <w:noProof/>
            <w:webHidden/>
          </w:rPr>
          <w:instrText xml:space="preserve"> PAGEREF _Toc44572062 \h </w:instrText>
        </w:r>
        <w:r w:rsidR="008767B0">
          <w:rPr>
            <w:noProof/>
            <w:webHidden/>
          </w:rPr>
        </w:r>
        <w:r w:rsidR="008767B0">
          <w:rPr>
            <w:noProof/>
            <w:webHidden/>
          </w:rPr>
          <w:fldChar w:fldCharType="separate"/>
        </w:r>
        <w:r w:rsidR="0033283E">
          <w:rPr>
            <w:noProof/>
            <w:webHidden/>
          </w:rPr>
          <w:t>9</w:t>
        </w:r>
        <w:r w:rsidR="008767B0">
          <w:rPr>
            <w:noProof/>
            <w:webHidden/>
          </w:rPr>
          <w:fldChar w:fldCharType="end"/>
        </w:r>
      </w:hyperlink>
    </w:p>
    <w:p w14:paraId="45DC76CB" w14:textId="21690838" w:rsidR="008767B0" w:rsidRDefault="00F86294">
      <w:pPr>
        <w:pStyle w:val="TOC2"/>
        <w:rPr>
          <w:rFonts w:asciiTheme="minorHAnsi" w:hAnsiTheme="minorHAnsi" w:cstheme="minorBidi"/>
          <w:noProof/>
          <w:sz w:val="22"/>
          <w:szCs w:val="22"/>
        </w:rPr>
      </w:pPr>
      <w:hyperlink w:anchor="_Toc44572063" w:history="1">
        <w:r w:rsidR="008767B0" w:rsidRPr="00FB229F">
          <w:rPr>
            <w:rStyle w:val="Hyperlink"/>
            <w:noProof/>
          </w:rPr>
          <w:t>How are we helping?</w:t>
        </w:r>
        <w:r w:rsidR="008767B0">
          <w:rPr>
            <w:noProof/>
            <w:webHidden/>
          </w:rPr>
          <w:tab/>
        </w:r>
        <w:r w:rsidR="008767B0">
          <w:rPr>
            <w:noProof/>
            <w:webHidden/>
          </w:rPr>
          <w:fldChar w:fldCharType="begin"/>
        </w:r>
        <w:r w:rsidR="008767B0">
          <w:rPr>
            <w:noProof/>
            <w:webHidden/>
          </w:rPr>
          <w:instrText xml:space="preserve"> PAGEREF _Toc44572063 \h </w:instrText>
        </w:r>
        <w:r w:rsidR="008767B0">
          <w:rPr>
            <w:noProof/>
            <w:webHidden/>
          </w:rPr>
        </w:r>
        <w:r w:rsidR="008767B0">
          <w:rPr>
            <w:noProof/>
            <w:webHidden/>
          </w:rPr>
          <w:fldChar w:fldCharType="separate"/>
        </w:r>
        <w:r w:rsidR="0033283E">
          <w:rPr>
            <w:noProof/>
            <w:webHidden/>
          </w:rPr>
          <w:t>9</w:t>
        </w:r>
        <w:r w:rsidR="008767B0">
          <w:rPr>
            <w:noProof/>
            <w:webHidden/>
          </w:rPr>
          <w:fldChar w:fldCharType="end"/>
        </w:r>
      </w:hyperlink>
    </w:p>
    <w:p w14:paraId="6ABCD8BE" w14:textId="246A95C4" w:rsidR="007C2B9F" w:rsidRPr="00FE097A" w:rsidRDefault="00203111">
      <w:r>
        <w:fldChar w:fldCharType="end"/>
      </w:r>
    </w:p>
    <w:p w14:paraId="69D3EAC8" w14:textId="77777777" w:rsidR="007C2B9F" w:rsidRPr="00E06D1F" w:rsidRDefault="007C2B9F" w:rsidP="00033C83">
      <w:pPr>
        <w:pStyle w:val="Heading2"/>
      </w:pPr>
      <w:bookmarkStart w:id="2" w:name="_Toc44572042"/>
      <w:r w:rsidRPr="00E06D1F">
        <w:t>Special warning</w:t>
      </w:r>
      <w:bookmarkEnd w:id="1"/>
      <w:bookmarkEnd w:id="2"/>
    </w:p>
    <w:p w14:paraId="76F332D0" w14:textId="1A5AC89C" w:rsidR="00606660" w:rsidRPr="007E3795" w:rsidRDefault="007C2B9F" w:rsidP="00982CC6">
      <w:pPr>
        <w:rPr>
          <w:b/>
        </w:rPr>
      </w:pPr>
      <w:r w:rsidRPr="00E06D1F">
        <w:t>Please note</w:t>
      </w:r>
      <w:r w:rsidR="00FE097A">
        <w:t>: a full copy of the manual is available on the SD card supplied with the Orbit Reader, however</w:t>
      </w:r>
      <w:r w:rsidRPr="00E06D1F">
        <w:t xml:space="preserve"> any developments in the instructions are kept u</w:t>
      </w:r>
      <w:r w:rsidR="00FE097A">
        <w:t>p to date at</w:t>
      </w:r>
      <w:r>
        <w:t xml:space="preserve"> the following link</w:t>
      </w:r>
      <w:r w:rsidR="00606660">
        <w:t xml:space="preserve">: </w:t>
      </w:r>
      <w:hyperlink r:id="rId12" w:history="1">
        <w:r w:rsidR="006766CA" w:rsidRPr="00FF112F">
          <w:rPr>
            <w:rStyle w:val="Hyperlink"/>
          </w:rPr>
          <w:t>www.orbitresearch.com/support/ orbit-reader-20-plus-support/</w:t>
        </w:r>
      </w:hyperlink>
    </w:p>
    <w:p w14:paraId="6AF1504C" w14:textId="77777777" w:rsidR="003E0868" w:rsidRPr="00DB49DB" w:rsidRDefault="003E0868" w:rsidP="00982CC6">
      <w:pPr>
        <w:rPr>
          <w:rFonts w:eastAsia="Times New Roman"/>
          <w:color w:val="0000FF"/>
        </w:rPr>
      </w:pPr>
    </w:p>
    <w:p w14:paraId="46A25265" w14:textId="15EE3010" w:rsidR="000416D3" w:rsidRDefault="000416D3" w:rsidP="003E0868">
      <w:r>
        <w:rPr>
          <w:rStyle w:val="Strong"/>
          <w:b w:val="0"/>
        </w:rPr>
        <w:t>Note:</w:t>
      </w:r>
      <w:r>
        <w:t xml:space="preserve"> It is important to upgrade your device to the most current firmware version. Please refer to the </w:t>
      </w:r>
      <w:hyperlink r:id="rId13" w:anchor="Device-Upgrade-Procedure" w:history="1">
        <w:r>
          <w:rPr>
            <w:rStyle w:val="Hyperlink"/>
          </w:rPr>
          <w:t>Device Upgrade Procedure</w:t>
        </w:r>
      </w:hyperlink>
      <w:r>
        <w:t xml:space="preserve"> section of the User Manual for instructions.</w:t>
      </w:r>
      <w:bookmarkStart w:id="3" w:name="In-the-Box"/>
      <w:bookmarkEnd w:id="3"/>
    </w:p>
    <w:p w14:paraId="5C3FBDFD" w14:textId="77777777" w:rsidR="003E0868" w:rsidRDefault="003E0868" w:rsidP="003E0868"/>
    <w:p w14:paraId="14686FD3" w14:textId="75BBB14C" w:rsidR="000416D3" w:rsidRDefault="000416D3" w:rsidP="000416D3">
      <w:r w:rsidRPr="003769C8">
        <w:t xml:space="preserve">Please note: </w:t>
      </w:r>
      <w:r w:rsidR="004F446D" w:rsidRPr="004F446D">
        <w:t>Orbit Reader 20 Plus menu items, except version numbers, are displayed using your choice of braille table. By default, this is Unified English Braille uncontracted grade one</w:t>
      </w:r>
      <w:r w:rsidR="00FE097A" w:rsidRPr="003769C8">
        <w:t>.</w:t>
      </w:r>
    </w:p>
    <w:p w14:paraId="0596AE20" w14:textId="77777777" w:rsidR="00982CC6" w:rsidRDefault="00982CC6" w:rsidP="00033C83">
      <w:pPr>
        <w:pStyle w:val="Heading2"/>
      </w:pPr>
      <w:bookmarkStart w:id="4" w:name="_Toc44572043"/>
      <w:r>
        <w:t>General description</w:t>
      </w:r>
      <w:bookmarkEnd w:id="4"/>
    </w:p>
    <w:p w14:paraId="00A2A525" w14:textId="77777777" w:rsidR="000416D3" w:rsidRDefault="00982CC6" w:rsidP="000416D3">
      <w:r>
        <w:t xml:space="preserve">The Orbit Reader is a </w:t>
      </w:r>
      <w:proofErr w:type="gramStart"/>
      <w:r>
        <w:t xml:space="preserve">low </w:t>
      </w:r>
      <w:r w:rsidR="000416D3">
        <w:t>c</w:t>
      </w:r>
      <w:r>
        <w:t>ost</w:t>
      </w:r>
      <w:proofErr w:type="gramEnd"/>
      <w:r>
        <w:t xml:space="preserve"> braille displ</w:t>
      </w:r>
      <w:r w:rsidR="000416D3">
        <w:t>ay, and has the</w:t>
      </w:r>
      <w:r>
        <w:t xml:space="preserve"> following features</w:t>
      </w:r>
      <w:r w:rsidR="000416D3">
        <w:t>:</w:t>
      </w:r>
    </w:p>
    <w:p w14:paraId="7AA633A9" w14:textId="2F41CDC5" w:rsidR="00982CC6" w:rsidRDefault="00924997" w:rsidP="000416D3">
      <w:pPr>
        <w:pStyle w:val="ListBullet"/>
      </w:pPr>
      <w:r>
        <w:t xml:space="preserve">a </w:t>
      </w:r>
      <w:r w:rsidR="00982CC6">
        <w:t>single line of 20 braille cells with pins which can represent both six and eight dot braille, in any language or for any subject</w:t>
      </w:r>
    </w:p>
    <w:p w14:paraId="1FBD04D3" w14:textId="435B8D5F" w:rsidR="004F446D" w:rsidRPr="004F446D" w:rsidRDefault="00F70DE2" w:rsidP="004F446D">
      <w:pPr>
        <w:pStyle w:val="ListBullet"/>
      </w:pPr>
      <w:r>
        <w:t>b</w:t>
      </w:r>
      <w:r w:rsidRPr="00F70DE2">
        <w:t>uilt-in braille translator converts plain text files to braille output for reading on the braille display, and braille input can be back translated to plain text files readable on standard computers</w:t>
      </w:r>
    </w:p>
    <w:p w14:paraId="5518D594" w14:textId="77777777" w:rsidR="000416D3" w:rsidRDefault="00924997" w:rsidP="000416D3">
      <w:pPr>
        <w:pStyle w:val="ListBullet"/>
      </w:pPr>
      <w:r>
        <w:t>c</w:t>
      </w:r>
      <w:r w:rsidR="000416D3">
        <w:t>an be used as a stand-alone device to read pre-loaded content on an SD card</w:t>
      </w:r>
    </w:p>
    <w:p w14:paraId="34C66575" w14:textId="77777777" w:rsidR="00982CC6" w:rsidRDefault="00924997" w:rsidP="00924997">
      <w:pPr>
        <w:pStyle w:val="ListBullet"/>
      </w:pPr>
      <w:r>
        <w:t>c</w:t>
      </w:r>
      <w:r w:rsidR="00982CC6">
        <w:t>an connect remotely via Bluetooth or USB to other devices including PCs and mobile devices to be used in conjunction with many popular screen readers</w:t>
      </w:r>
    </w:p>
    <w:p w14:paraId="2735DCBC" w14:textId="77777777" w:rsidR="004F446D" w:rsidRDefault="00924997" w:rsidP="00924997">
      <w:pPr>
        <w:pStyle w:val="ListBullet"/>
      </w:pPr>
      <w:r>
        <w:t>c</w:t>
      </w:r>
      <w:r w:rsidR="00982CC6">
        <w:t>an be used as a simple text editor</w:t>
      </w:r>
    </w:p>
    <w:p w14:paraId="3A2F196A" w14:textId="2C5F4389" w:rsidR="00982CC6" w:rsidRDefault="004F446D" w:rsidP="004F446D">
      <w:pPr>
        <w:pStyle w:val="ListBullet"/>
      </w:pPr>
      <w:r>
        <w:t>also includes a clock, alarm, calendar and calculator</w:t>
      </w:r>
      <w:r w:rsidR="00924997">
        <w:t>.</w:t>
      </w:r>
    </w:p>
    <w:p w14:paraId="450AB135" w14:textId="77777777" w:rsidR="004F446D" w:rsidRDefault="004F446D">
      <w:pPr>
        <w:rPr>
          <w:rFonts w:eastAsia="Times New Roman"/>
          <w:b/>
          <w:bCs/>
          <w:sz w:val="36"/>
          <w:szCs w:val="36"/>
        </w:rPr>
      </w:pPr>
      <w:r>
        <w:br w:type="page"/>
      </w:r>
    </w:p>
    <w:p w14:paraId="3BEEBE2A" w14:textId="0F6C33C4" w:rsidR="00343752" w:rsidRDefault="00343752" w:rsidP="00606D5C">
      <w:pPr>
        <w:pStyle w:val="Heading2"/>
      </w:pPr>
      <w:bookmarkStart w:id="5" w:name="_Toc44572044"/>
      <w:r>
        <w:lastRenderedPageBreak/>
        <w:t>Introduction</w:t>
      </w:r>
      <w:bookmarkEnd w:id="5"/>
    </w:p>
    <w:p w14:paraId="5102361C" w14:textId="463D1146" w:rsidR="00343752" w:rsidRDefault="00343752" w:rsidP="00343752">
      <w:r>
        <w:t>This guide provides the basic instructions for using the Orbit Reader 20 Plus Electronic Braille Display. For more information and the complete instructions, consult the Orbit Reader 20 Plus User Guide included on the SD card.</w:t>
      </w:r>
    </w:p>
    <w:p w14:paraId="2FCC8E29" w14:textId="77777777" w:rsidR="004F446D" w:rsidRDefault="004F446D" w:rsidP="00343752"/>
    <w:p w14:paraId="5CE2BCBE" w14:textId="77777777" w:rsidR="00343752" w:rsidRDefault="00343752" w:rsidP="00343752">
      <w:r>
        <w:t xml:space="preserve">The Orbit Reader 20 Plus is a unique 3-in-1 device that enables a blind or visually impaired user to read books and documents in braille, take notes and save them as braille or text files. It helps the user to easily access all the functions of a computer or smartphone such as web browsing, email, and text messaging.  </w:t>
      </w:r>
    </w:p>
    <w:p w14:paraId="016FA66F" w14:textId="77777777" w:rsidR="00343752" w:rsidRDefault="00343752" w:rsidP="00343752"/>
    <w:p w14:paraId="3350A8E5" w14:textId="4E189535" w:rsidR="00343752" w:rsidRDefault="00343752" w:rsidP="00343752">
      <w:r>
        <w:t xml:space="preserve">Reading materials that were previously available in braille embossed on paper, can now be read on the compact and portable Orbit Reader 20 Plus. Thousands of books can be stored on the small memory cards, known as SD cards. Blind people who used to write notes using a slate and stylus or a Perkins </w:t>
      </w:r>
      <w:proofErr w:type="spellStart"/>
      <w:r>
        <w:t>Brailler</w:t>
      </w:r>
      <w:proofErr w:type="spellEnd"/>
      <w:r>
        <w:t xml:space="preserve"> can now type in braille with the Orbit Reader 20 Plus, which includes a similar 6-key braille keyboard and is much quieter and faster. The notes are stored on the SD card and can be transferred to a computer or smartphone and read by anyone.</w:t>
      </w:r>
    </w:p>
    <w:p w14:paraId="386C385A" w14:textId="77777777" w:rsidR="00343752" w:rsidRDefault="00343752" w:rsidP="00343752"/>
    <w:p w14:paraId="2ABAADE6" w14:textId="77777777" w:rsidR="00343752" w:rsidRDefault="00343752" w:rsidP="00343752">
      <w:r>
        <w:t>The Orbit Reader 20 Plus produces braille symbols using 8 pins that can move up and down to produce braille dots and can show a line of 20 such symbols, also known as cells.  Any text or braille content can be instantly displayed on the device, 20 symbols at a time and once you have read the first line of 20 symbols, you can move to the next line by pressing a button, known as the pan button. There are two such buttons, one on each side of the line of the braille cells.</w:t>
      </w:r>
    </w:p>
    <w:p w14:paraId="56AE2094" w14:textId="77777777" w:rsidR="00DA2D90" w:rsidRPr="000A3DA6" w:rsidRDefault="00982CC6" w:rsidP="00FC00C9">
      <w:pPr>
        <w:pStyle w:val="Heading2"/>
      </w:pPr>
      <w:bookmarkStart w:id="6" w:name="_Toc44572045"/>
      <w:r>
        <w:t>I</w:t>
      </w:r>
      <w:r w:rsidR="00343752">
        <w:t>n the box</w:t>
      </w:r>
      <w:bookmarkEnd w:id="6"/>
      <w:r w:rsidR="00C11289">
        <w:fldChar w:fldCharType="begin"/>
      </w:r>
      <w:r w:rsidR="00C11289">
        <w:instrText xml:space="preserve"> HYPERLINK \l "In-the-Box" </w:instrText>
      </w:r>
      <w:r w:rsidR="00C11289">
        <w:fldChar w:fldCharType="separate"/>
      </w:r>
      <w:r w:rsidR="00527FCA" w:rsidRPr="000A3DA6">
        <w:rPr>
          <w:rStyle w:val="Hyperlink"/>
          <w:vanish/>
        </w:rPr>
        <w:t>¶</w:t>
      </w:r>
      <w:r w:rsidR="00C11289">
        <w:rPr>
          <w:rStyle w:val="Hyperlink"/>
          <w:vanish/>
        </w:rPr>
        <w:fldChar w:fldCharType="end"/>
      </w:r>
      <w:r w:rsidR="00527FCA" w:rsidRPr="000A3DA6">
        <w:t xml:space="preserve"> </w:t>
      </w:r>
    </w:p>
    <w:p w14:paraId="7124A74D" w14:textId="77777777" w:rsidR="003E0868" w:rsidRPr="000A3DA6" w:rsidRDefault="00343752" w:rsidP="003E0868">
      <w:r w:rsidRPr="00343752">
        <w:t>The following items are included in the package. Contact your distributor if anything is missing or damaged.</w:t>
      </w:r>
    </w:p>
    <w:p w14:paraId="26333780" w14:textId="77777777" w:rsidR="00DA2D90" w:rsidRDefault="00FE097A" w:rsidP="00606D5C">
      <w:pPr>
        <w:pStyle w:val="ListBullet"/>
        <w:rPr>
          <w:rFonts w:eastAsia="Times New Roman"/>
        </w:rPr>
      </w:pPr>
      <w:r>
        <w:rPr>
          <w:rFonts w:eastAsia="Times New Roman"/>
        </w:rPr>
        <w:t>Orbit Reader 20</w:t>
      </w:r>
      <w:r w:rsidR="00343752">
        <w:rPr>
          <w:rFonts w:eastAsia="Times New Roman"/>
        </w:rPr>
        <w:t xml:space="preserve"> Plus unit</w:t>
      </w:r>
    </w:p>
    <w:p w14:paraId="15E4ED2A" w14:textId="77777777" w:rsidR="00343752" w:rsidRPr="000A3DA6" w:rsidRDefault="00343752" w:rsidP="000A3DA6">
      <w:pPr>
        <w:pStyle w:val="ListBullet"/>
        <w:rPr>
          <w:rFonts w:eastAsia="Times New Roman"/>
        </w:rPr>
      </w:pPr>
      <w:r>
        <w:rPr>
          <w:rFonts w:eastAsia="Times New Roman"/>
        </w:rPr>
        <w:t>Charger</w:t>
      </w:r>
    </w:p>
    <w:p w14:paraId="0A6B1890" w14:textId="77777777" w:rsidR="00343752" w:rsidRPr="005907F2" w:rsidRDefault="00343752" w:rsidP="00343752">
      <w:pPr>
        <w:pStyle w:val="ListBullet"/>
      </w:pPr>
      <w:r w:rsidRPr="005907F2">
        <w:t xml:space="preserve">USB Cable (USB-A to Micro-B) </w:t>
      </w:r>
    </w:p>
    <w:p w14:paraId="4999F78C" w14:textId="77777777" w:rsidR="00DA2D90" w:rsidRPr="000A3DA6" w:rsidRDefault="00343752" w:rsidP="004E5CDB">
      <w:pPr>
        <w:pStyle w:val="ListBullet"/>
        <w:rPr>
          <w:rFonts w:eastAsia="Times New Roman"/>
        </w:rPr>
      </w:pPr>
      <w:r w:rsidRPr="005907F2">
        <w:t>SD Card with User Guide and content (installed in unit)</w:t>
      </w:r>
    </w:p>
    <w:p w14:paraId="32BA8848" w14:textId="77777777" w:rsidR="004E5CDB" w:rsidRPr="005907F2" w:rsidRDefault="00527FCA" w:rsidP="004E5CDB">
      <w:pPr>
        <w:pStyle w:val="ListBullet"/>
      </w:pPr>
      <w:r w:rsidRPr="000A3DA6">
        <w:rPr>
          <w:rFonts w:eastAsia="Times New Roman"/>
        </w:rPr>
        <w:t>Print</w:t>
      </w:r>
      <w:r w:rsidR="004E5CDB">
        <w:rPr>
          <w:rFonts w:eastAsia="Times New Roman"/>
        </w:rPr>
        <w:t>ed</w:t>
      </w:r>
      <w:r w:rsidRPr="000A3DA6">
        <w:rPr>
          <w:rFonts w:eastAsia="Times New Roman"/>
        </w:rPr>
        <w:t xml:space="preserve"> Quick Start Guid</w:t>
      </w:r>
      <w:bookmarkStart w:id="7" w:name="Orientation"/>
      <w:bookmarkEnd w:id="7"/>
      <w:r w:rsidR="00FC00C9">
        <w:rPr>
          <w:rFonts w:eastAsia="Times New Roman"/>
        </w:rPr>
        <w:t>e</w:t>
      </w:r>
      <w:r w:rsidR="004E5CDB" w:rsidRPr="004E5CDB">
        <w:t xml:space="preserve"> </w:t>
      </w:r>
    </w:p>
    <w:p w14:paraId="390B0481" w14:textId="77777777" w:rsidR="00606D5C" w:rsidRPr="00606D5C" w:rsidRDefault="004E5CDB" w:rsidP="00606D5C">
      <w:pPr>
        <w:pStyle w:val="ListBullet"/>
        <w:rPr>
          <w:rFonts w:eastAsia="Times New Roman"/>
        </w:rPr>
      </w:pPr>
      <w:r w:rsidRPr="000A3DA6">
        <w:rPr>
          <w:rFonts w:eastAsia="Times New Roman"/>
        </w:rPr>
        <w:t>Braille Quick Start Guide</w:t>
      </w:r>
    </w:p>
    <w:p w14:paraId="76B8943D" w14:textId="77777777" w:rsidR="00DA2D90" w:rsidRPr="00FC00C9" w:rsidRDefault="00527FCA" w:rsidP="00B96D8C">
      <w:pPr>
        <w:pStyle w:val="Heading2"/>
      </w:pPr>
      <w:bookmarkStart w:id="8" w:name="_Toc44572046"/>
      <w:r w:rsidRPr="003E0868">
        <w:lastRenderedPageBreak/>
        <w:t>Orientation</w:t>
      </w:r>
      <w:r w:rsidR="004E5CDB">
        <w:t xml:space="preserve"> of the device</w:t>
      </w:r>
      <w:bookmarkEnd w:id="8"/>
      <w:r w:rsidR="00C11289" w:rsidRPr="003E0868">
        <w:fldChar w:fldCharType="begin"/>
      </w:r>
      <w:r w:rsidR="00C11289" w:rsidRPr="003E0868">
        <w:instrText xml:space="preserve"> HYPERLINK \l "Orientation" </w:instrText>
      </w:r>
      <w:r w:rsidR="00C11289" w:rsidRPr="003E0868">
        <w:fldChar w:fldCharType="separate"/>
      </w:r>
      <w:r w:rsidRPr="003E0868">
        <w:rPr>
          <w:rStyle w:val="Hyperlink"/>
          <w:vanish/>
        </w:rPr>
        <w:t>¶</w:t>
      </w:r>
      <w:r w:rsidR="00C11289" w:rsidRPr="003E0868">
        <w:rPr>
          <w:rStyle w:val="Hyperlink"/>
          <w:b/>
          <w:vanish/>
        </w:rPr>
        <w:fldChar w:fldCharType="end"/>
      </w:r>
    </w:p>
    <w:p w14:paraId="221BDE06" w14:textId="55768BAB" w:rsidR="004E5CDB" w:rsidRDefault="004E5CDB" w:rsidP="004E5CDB">
      <w:r>
        <w:t xml:space="preserve">The normal operating orientation of the device is with the line of braille cells towards you. On the left and right side of the line are two buttons. These buttons are used to skip to the next or previous line of braille and are known as the pan keys.  </w:t>
      </w:r>
    </w:p>
    <w:p w14:paraId="3FD8F19E" w14:textId="77777777" w:rsidR="004F446D" w:rsidRDefault="004F446D" w:rsidP="004E5CDB"/>
    <w:p w14:paraId="22215B62" w14:textId="77777777" w:rsidR="004E5CDB" w:rsidRDefault="004E5CDB" w:rsidP="004E5CDB">
      <w:r>
        <w:t xml:space="preserve">Just above the line of braille cells are three keys. The key on the left is the Dot 7 key, the wider key in the middle is the Space key, and the key on the right is the Dot 8 key.  </w:t>
      </w:r>
    </w:p>
    <w:p w14:paraId="74BB71DA" w14:textId="77777777" w:rsidR="004E5CDB" w:rsidRDefault="004E5CDB" w:rsidP="004E5CDB"/>
    <w:p w14:paraId="560B9B53" w14:textId="2CD022EA" w:rsidR="004E5CDB" w:rsidRDefault="004E5CDB" w:rsidP="004E5CDB">
      <w:r>
        <w:t>The six braille input keys are located close to the edge of the device furthest away from you. Starting from the left, the keys are named Dot 3, Dot 2, Dot 1, Dot 4, Dot 5 and Dot 6. These keys are used to type in braille and to enter commands. In the cent</w:t>
      </w:r>
      <w:r w:rsidR="004F446D">
        <w:t>re</w:t>
      </w:r>
      <w:r>
        <w:t xml:space="preserve"> of the unit is the navigation keypad with four directional buttons (up, down, left and right arrows) and a Select button. These buttons are used to move within a book or file and through menus.</w:t>
      </w:r>
    </w:p>
    <w:p w14:paraId="1652A4FC" w14:textId="77777777" w:rsidR="004E5CDB" w:rsidRDefault="004E5CDB" w:rsidP="004E5CDB"/>
    <w:p w14:paraId="7B900540" w14:textId="77777777" w:rsidR="00DA2D90" w:rsidRPr="000A3DA6" w:rsidRDefault="004E5CDB" w:rsidP="004E5CDB">
      <w:r>
        <w:t>The Power button, SD card slot, and Micro-USB port are in a recessed area on the left side of the back edge of the device. The Power button is square in shape and protrudes slightly. The SD card slot is identified by 2 bumps under it and the USB port by one bump</w:t>
      </w:r>
      <w:r w:rsidR="00527FCA" w:rsidRPr="000A3DA6">
        <w:t>.</w:t>
      </w:r>
    </w:p>
    <w:p w14:paraId="5F2660CF" w14:textId="77777777" w:rsidR="00DA2D90" w:rsidRPr="000A3DA6" w:rsidRDefault="00D460E6" w:rsidP="00606D5C">
      <w:pPr>
        <w:pStyle w:val="Heading2"/>
        <w:spacing w:after="220" w:afterAutospacing="0"/>
      </w:pPr>
      <w:bookmarkStart w:id="9" w:name="Charge-the-Device"/>
      <w:bookmarkStart w:id="10" w:name="_Toc44572047"/>
      <w:bookmarkEnd w:id="9"/>
      <w:r>
        <w:t>Charging</w:t>
      </w:r>
      <w:r w:rsidR="001D2D5B">
        <w:t xml:space="preserve"> the d</w:t>
      </w:r>
      <w:r w:rsidR="00527FCA" w:rsidRPr="000A3DA6">
        <w:t>evice</w:t>
      </w:r>
      <w:bookmarkEnd w:id="10"/>
      <w:r w:rsidR="00C11289">
        <w:fldChar w:fldCharType="begin"/>
      </w:r>
      <w:r w:rsidR="00C11289">
        <w:instrText xml:space="preserve"> HYPERLINK \l "Charge-the-Device" </w:instrText>
      </w:r>
      <w:r w:rsidR="00C11289">
        <w:fldChar w:fldCharType="separate"/>
      </w:r>
      <w:r w:rsidR="00527FCA" w:rsidRPr="000A3DA6">
        <w:rPr>
          <w:rStyle w:val="Hyperlink"/>
          <w:vanish/>
        </w:rPr>
        <w:t>¶</w:t>
      </w:r>
      <w:r w:rsidR="00C11289">
        <w:rPr>
          <w:rStyle w:val="Hyperlink"/>
          <w:b/>
          <w:vanish/>
        </w:rPr>
        <w:fldChar w:fldCharType="end"/>
      </w:r>
      <w:r w:rsidR="00527FCA" w:rsidRPr="000A3DA6">
        <w:t xml:space="preserve"> </w:t>
      </w:r>
    </w:p>
    <w:p w14:paraId="5E5CC914" w14:textId="2B2673B7" w:rsidR="004E5CDB" w:rsidRDefault="004E5CDB" w:rsidP="003E0868">
      <w:bookmarkStart w:id="11" w:name="Powering-On-and-Off"/>
      <w:bookmarkEnd w:id="11"/>
      <w:r w:rsidRPr="004E5CDB">
        <w:t>We recommend charging the device fully before or during first use. To charge the battery, plug the small end of the cable into the USB port</w:t>
      </w:r>
      <w:r w:rsidR="004F446D">
        <w:t xml:space="preserve"> </w:t>
      </w:r>
      <w:r w:rsidR="004F446D" w:rsidRPr="004F446D">
        <w:t>with the two small contact pins facing down</w:t>
      </w:r>
      <w:r w:rsidRPr="004E5CDB">
        <w:t xml:space="preserve"> and insert the other end into the supplied charger or a USB port on a computer</w:t>
      </w:r>
      <w:r w:rsidR="00C11289">
        <w:t>.</w:t>
      </w:r>
    </w:p>
    <w:p w14:paraId="289AE2FA" w14:textId="77777777" w:rsidR="00DA2D90" w:rsidRPr="00C11289" w:rsidRDefault="001D2D5B" w:rsidP="00606D5C">
      <w:pPr>
        <w:pStyle w:val="Heading2"/>
        <w:spacing w:after="220" w:afterAutospacing="0"/>
        <w:rPr>
          <w:rFonts w:eastAsiaTheme="minorEastAsia"/>
          <w:sz w:val="32"/>
          <w:szCs w:val="24"/>
        </w:rPr>
      </w:pPr>
      <w:bookmarkStart w:id="12" w:name="_Toc44572048"/>
      <w:r>
        <w:t>Powering on and o</w:t>
      </w:r>
      <w:r w:rsidR="00527FCA" w:rsidRPr="000A3DA6">
        <w:t>ff</w:t>
      </w:r>
      <w:bookmarkEnd w:id="12"/>
      <w:r w:rsidR="00C11289">
        <w:fldChar w:fldCharType="begin"/>
      </w:r>
      <w:r w:rsidR="00C11289">
        <w:instrText xml:space="preserve"> HYPERLINK \l "Powering-On-and-Off" </w:instrText>
      </w:r>
      <w:r w:rsidR="00C11289">
        <w:fldChar w:fldCharType="separate"/>
      </w:r>
      <w:r w:rsidR="00527FCA" w:rsidRPr="000A3DA6">
        <w:rPr>
          <w:rStyle w:val="Hyperlink"/>
          <w:vanish/>
        </w:rPr>
        <w:t>¶</w:t>
      </w:r>
      <w:r w:rsidR="00C11289">
        <w:rPr>
          <w:rStyle w:val="Hyperlink"/>
          <w:b/>
          <w:vanish/>
        </w:rPr>
        <w:fldChar w:fldCharType="end"/>
      </w:r>
      <w:r w:rsidR="00527FCA" w:rsidRPr="000A3DA6">
        <w:t xml:space="preserve"> </w:t>
      </w:r>
    </w:p>
    <w:p w14:paraId="59025B13" w14:textId="77777777" w:rsidR="00DA2D90" w:rsidRDefault="004E5CDB" w:rsidP="003E0868">
      <w:r w:rsidRPr="004E5CDB">
        <w:t>To turn on the device, press and hold the power button for 2 seconds. If the device is already on, pressing and holding the power button for 2 seconds will turn it off.  If the device is running on batteries and you do nothing with it for 10 minutes, it goes to sleep automatically to conserve power. The device will activate all the dots momentarily to indicate power-on and power-off</w:t>
      </w:r>
      <w:r w:rsidR="003039CA">
        <w:t>.</w:t>
      </w:r>
    </w:p>
    <w:p w14:paraId="393BA67A" w14:textId="77777777" w:rsidR="000E50BF" w:rsidRDefault="000E50BF">
      <w:pPr>
        <w:rPr>
          <w:rFonts w:eastAsia="Times New Roman"/>
          <w:b/>
          <w:bCs/>
          <w:sz w:val="36"/>
          <w:szCs w:val="36"/>
        </w:rPr>
      </w:pPr>
      <w:r>
        <w:br w:type="page"/>
      </w:r>
    </w:p>
    <w:p w14:paraId="4A6CC1F7" w14:textId="798D351E" w:rsidR="004E5CDB" w:rsidRPr="000A3DA6" w:rsidRDefault="004E5CDB" w:rsidP="00606D5C">
      <w:pPr>
        <w:pStyle w:val="Heading2"/>
        <w:spacing w:after="200" w:afterAutospacing="0"/>
      </w:pPr>
      <w:bookmarkStart w:id="13" w:name="_Toc44572049"/>
      <w:r>
        <w:lastRenderedPageBreak/>
        <w:t>Language settings</w:t>
      </w:r>
      <w:bookmarkEnd w:id="13"/>
      <w:r w:rsidRPr="00432D37">
        <w:fldChar w:fldCharType="begin"/>
      </w:r>
      <w:r w:rsidRPr="00432D37">
        <w:instrText xml:space="preserve"> HYPERLINK \l "Selecting-and-Reading-Content" </w:instrText>
      </w:r>
      <w:r w:rsidRPr="00432D37">
        <w:fldChar w:fldCharType="separate"/>
      </w:r>
      <w:r w:rsidRPr="00432D37">
        <w:rPr>
          <w:rStyle w:val="Hyperlink"/>
          <w:vanish/>
        </w:rPr>
        <w:t>¶</w:t>
      </w:r>
      <w:r w:rsidRPr="00432D37">
        <w:rPr>
          <w:rStyle w:val="Hyperlink"/>
          <w:b/>
          <w:vanish/>
        </w:rPr>
        <w:fldChar w:fldCharType="end"/>
      </w:r>
      <w:r w:rsidRPr="000A3DA6">
        <w:t xml:space="preserve"> </w:t>
      </w:r>
    </w:p>
    <w:p w14:paraId="495A074F" w14:textId="05E994AC" w:rsidR="004E5CDB" w:rsidRPr="000A3DA6" w:rsidRDefault="004F446D" w:rsidP="003E0868">
      <w:r w:rsidRPr="004F446D">
        <w:t xml:space="preserve">Your Orbit Reader 20 Plus includes contracted and uncontracted Unified English Braille (UEB) and more languages can be loaded from the SD </w:t>
      </w:r>
      <w:r w:rsidR="004E5CDB" w:rsidRPr="004E5CDB">
        <w:t xml:space="preserve">card as needed. You can select a language by pressing the Select button and one of the Dot keys together. The Select and Dot 1 key will choose UEB Grade 1 braille for reading and writing. All the messages and menus will also be shown in UEB Grade 1. The Select and Dot 2 keys will choose UEB Grade 2. The Select and Dot 3 keys will choose the BRF format, which is independent of language. The Select and Dot 4 keys will choose the language you have loaded from the SD card. There are many other options that provide a lot of flexibility. Please refer to the </w:t>
      </w:r>
      <w:r>
        <w:t xml:space="preserve">full </w:t>
      </w:r>
      <w:r w:rsidR="004E5CDB" w:rsidRPr="004E5CDB">
        <w:t>User Guide for more details.</w:t>
      </w:r>
    </w:p>
    <w:p w14:paraId="1DD72EBA" w14:textId="77777777" w:rsidR="00DA2D90" w:rsidRPr="000A3DA6" w:rsidRDefault="004E5CDB" w:rsidP="00FC00C9">
      <w:pPr>
        <w:pStyle w:val="Heading2"/>
      </w:pPr>
      <w:bookmarkStart w:id="14" w:name="Selecting-and-Reading-Content"/>
      <w:bookmarkStart w:id="15" w:name="_Toc44572050"/>
      <w:bookmarkEnd w:id="14"/>
      <w:r>
        <w:t>R</w:t>
      </w:r>
      <w:r w:rsidR="001D2D5B" w:rsidRPr="00432D37">
        <w:t>eading</w:t>
      </w:r>
      <w:bookmarkEnd w:id="15"/>
      <w:r w:rsidR="00C11289" w:rsidRPr="00432D37">
        <w:fldChar w:fldCharType="begin"/>
      </w:r>
      <w:r w:rsidR="00C11289" w:rsidRPr="00432D37">
        <w:instrText xml:space="preserve"> HYPERLINK \l "Selecting-and-Reading-Content" </w:instrText>
      </w:r>
      <w:r w:rsidR="00C11289" w:rsidRPr="00432D37">
        <w:fldChar w:fldCharType="separate"/>
      </w:r>
      <w:r w:rsidR="00527FCA" w:rsidRPr="00432D37">
        <w:rPr>
          <w:rStyle w:val="Hyperlink"/>
          <w:vanish/>
        </w:rPr>
        <w:t>¶</w:t>
      </w:r>
      <w:r w:rsidR="00C11289" w:rsidRPr="00432D37">
        <w:rPr>
          <w:rStyle w:val="Hyperlink"/>
          <w:b/>
          <w:vanish/>
        </w:rPr>
        <w:fldChar w:fldCharType="end"/>
      </w:r>
      <w:r w:rsidR="00527FCA" w:rsidRPr="000A3DA6">
        <w:t xml:space="preserve"> </w:t>
      </w:r>
    </w:p>
    <w:p w14:paraId="632864EB" w14:textId="77777777" w:rsidR="004E5CDB" w:rsidRDefault="004E5CDB" w:rsidP="004E5CDB">
      <w:r>
        <w:t>The Orbit Reader 20 Plus comes with an inserted SD card containing the User Guide and translated braille material already on it. If the SD card is removed or there is no SD card when the unit is turned on, the Orbit Reader 20 Plus displays “No SD card”. To insert a card into the slot, make sure its contact fingers are facing down and gently push it in until you hear or feel a click. To remove a card, press and release it.</w:t>
      </w:r>
    </w:p>
    <w:p w14:paraId="1FB472ED" w14:textId="77777777" w:rsidR="004E5CDB" w:rsidRDefault="004E5CDB" w:rsidP="004E5CDB"/>
    <w:p w14:paraId="68A9A29F" w14:textId="77777777" w:rsidR="004E5CDB" w:rsidRDefault="004E5CDB" w:rsidP="004E5CDB">
      <w:r>
        <w:t>When you first power the device on, the display shows the name of the first file or folder on the SD card. You can scroll through the list of files using the Up and Down Arrow buttons on the navigation keypad.</w:t>
      </w:r>
    </w:p>
    <w:p w14:paraId="4ED09443" w14:textId="77777777" w:rsidR="004E5CDB" w:rsidRDefault="004E5CDB" w:rsidP="004E5CDB"/>
    <w:p w14:paraId="32D4BAC3" w14:textId="77777777" w:rsidR="001D2D5B" w:rsidRDefault="004E5CDB" w:rsidP="004E5CDB">
      <w:r>
        <w:t xml:space="preserve">To Open a File in the list for reading, press the Select key. </w:t>
      </w:r>
      <w:proofErr w:type="gramStart"/>
      <w:r>
        <w:t>To Read a File,</w:t>
      </w:r>
      <w:proofErr w:type="gramEnd"/>
      <w:r>
        <w:t xml:space="preserve"> use the panning buttons to move forward or back through the contents twenty characters at a time. To exit from reading a File and return to the list of files and folders, press the Dot 7 key.</w:t>
      </w:r>
      <w:bookmarkStart w:id="16" w:name="Entering-and-Exiting-Menus"/>
      <w:bookmarkEnd w:id="16"/>
    </w:p>
    <w:p w14:paraId="260D9E50" w14:textId="77777777" w:rsidR="00DA2D90" w:rsidRPr="000A3DA6" w:rsidRDefault="004E5CDB" w:rsidP="00FC00C9">
      <w:pPr>
        <w:pStyle w:val="Heading2"/>
      </w:pPr>
      <w:bookmarkStart w:id="17" w:name="_Toc44572051"/>
      <w:r>
        <w:t>Creating and editing files</w:t>
      </w:r>
      <w:bookmarkEnd w:id="17"/>
      <w:r w:rsidR="00C11289">
        <w:fldChar w:fldCharType="begin"/>
      </w:r>
      <w:r w:rsidR="00C11289">
        <w:instrText xml:space="preserve"> HYPERLINK \l "Entering-and-Exiting-Menus" </w:instrText>
      </w:r>
      <w:r w:rsidR="00C11289">
        <w:fldChar w:fldCharType="separate"/>
      </w:r>
      <w:r w:rsidR="00527FCA" w:rsidRPr="000A3DA6">
        <w:rPr>
          <w:rStyle w:val="Hyperlink"/>
          <w:vanish/>
        </w:rPr>
        <w:t>¶</w:t>
      </w:r>
      <w:r w:rsidR="00C11289">
        <w:rPr>
          <w:rStyle w:val="Hyperlink"/>
          <w:b/>
          <w:vanish/>
        </w:rPr>
        <w:fldChar w:fldCharType="end"/>
      </w:r>
      <w:r w:rsidR="00527FCA" w:rsidRPr="000A3DA6">
        <w:t xml:space="preserve"> </w:t>
      </w:r>
    </w:p>
    <w:p w14:paraId="737F23DF" w14:textId="6CF93497" w:rsidR="004E5CDB" w:rsidRDefault="004E5CDB" w:rsidP="004E5CDB">
      <w:pPr>
        <w:rPr>
          <w:rFonts w:eastAsia="Times New Roman"/>
        </w:rPr>
      </w:pPr>
      <w:r w:rsidRPr="004E5CDB">
        <w:rPr>
          <w:rFonts w:eastAsia="Times New Roman"/>
        </w:rPr>
        <w:t>To create a new file, press the Space key and the dot keys for the letter ‘N’ (Dot 1 3 4 5). You will notice that dots 7 and 8 (the two dots at the bottom) in the first cell will start blinking. This is known as the cursor and shows the position at which the text you type will be inserted. Start typing using the Dot 1 through Dot 6 keys. Choose the language you would like to type in, using the Select and Dots 1 through 4 keys.</w:t>
      </w:r>
    </w:p>
    <w:p w14:paraId="6F9026C8" w14:textId="77777777" w:rsidR="004E5CDB" w:rsidRPr="004E5CDB" w:rsidRDefault="004E5CDB" w:rsidP="004E5CDB">
      <w:pPr>
        <w:rPr>
          <w:rFonts w:eastAsia="Times New Roman"/>
        </w:rPr>
      </w:pPr>
    </w:p>
    <w:p w14:paraId="082CC1C4" w14:textId="77777777" w:rsidR="004E5CDB" w:rsidRDefault="004E5CDB" w:rsidP="004E5CDB">
      <w:pPr>
        <w:rPr>
          <w:rFonts w:eastAsia="Times New Roman"/>
        </w:rPr>
      </w:pPr>
      <w:r w:rsidRPr="004E5CDB">
        <w:rPr>
          <w:rFonts w:eastAsia="Times New Roman"/>
        </w:rPr>
        <w:lastRenderedPageBreak/>
        <w:t>To edit a file you are reading, press the Space key and the dot keys for the letter ‘E’ (Dot 1 5).</w:t>
      </w:r>
    </w:p>
    <w:p w14:paraId="38124077" w14:textId="77777777" w:rsidR="004E5CDB" w:rsidRPr="004E5CDB" w:rsidRDefault="004E5CDB" w:rsidP="004E5CDB">
      <w:pPr>
        <w:rPr>
          <w:rFonts w:eastAsia="Times New Roman"/>
        </w:rPr>
      </w:pPr>
    </w:p>
    <w:p w14:paraId="2F3FDAEA" w14:textId="77777777" w:rsidR="00244CFA" w:rsidRPr="00FC00C9" w:rsidRDefault="004E5CDB" w:rsidP="004E5CDB">
      <w:pPr>
        <w:rPr>
          <w:rFonts w:eastAsia="Times New Roman"/>
        </w:rPr>
      </w:pPr>
      <w:r w:rsidRPr="004E5CDB">
        <w:rPr>
          <w:rFonts w:eastAsia="Times New Roman"/>
        </w:rPr>
        <w:t>To exit the Editor, press the ‘Select’ key twice. The cursor disappears and returns you to the file you were reading. If you had created a new file, the editor automatically names the file with the first 20 characters of the file. You can rename the file if you like</w:t>
      </w:r>
      <w:r>
        <w:rPr>
          <w:rFonts w:eastAsia="Times New Roman"/>
        </w:rPr>
        <w:t>.</w:t>
      </w:r>
      <w:bookmarkStart w:id="18" w:name="_Toc524435681"/>
    </w:p>
    <w:p w14:paraId="3FBE1A00" w14:textId="77777777" w:rsidR="00244CFA" w:rsidRDefault="004E5CDB" w:rsidP="00606D5C">
      <w:pPr>
        <w:pStyle w:val="Heading2"/>
      </w:pPr>
      <w:bookmarkStart w:id="19" w:name="_Toc44572052"/>
      <w:r>
        <w:t>Setting preference</w:t>
      </w:r>
      <w:r w:rsidR="00244CFA">
        <w:t>s</w:t>
      </w:r>
      <w:bookmarkEnd w:id="18"/>
      <w:bookmarkEnd w:id="19"/>
    </w:p>
    <w:p w14:paraId="7AF8476A" w14:textId="77777777" w:rsidR="00244CFA" w:rsidRDefault="004E5CDB" w:rsidP="00244CFA">
      <w:r w:rsidRPr="004E5CDB">
        <w:t>The Orbit reader 20 Plus offers several options which are accessed through the menu. This allows you to do things such as checking the battery status, configure the way braille is displayed, etc.</w:t>
      </w:r>
    </w:p>
    <w:p w14:paraId="21D8B069" w14:textId="77777777" w:rsidR="004E5CDB" w:rsidRPr="004E5CDB" w:rsidRDefault="004E5CDB" w:rsidP="004E5CDB">
      <w:pPr>
        <w:pStyle w:val="ListBullet"/>
      </w:pPr>
      <w:r w:rsidRPr="004E5CDB">
        <w:t>To see the menu, press the Select and Up arrow key</w:t>
      </w:r>
    </w:p>
    <w:p w14:paraId="10F46C36" w14:textId="77777777" w:rsidR="004E5CDB" w:rsidRDefault="004E5CDB" w:rsidP="004E5CDB">
      <w:pPr>
        <w:pStyle w:val="ListBullet"/>
      </w:pPr>
      <w:r>
        <w:t xml:space="preserve">To move through the menu items, press Up or Down Arrow keys </w:t>
      </w:r>
    </w:p>
    <w:p w14:paraId="0BE812B6" w14:textId="77777777" w:rsidR="004E5CDB" w:rsidRPr="000E50BF" w:rsidRDefault="004E5CDB" w:rsidP="004E5CDB">
      <w:pPr>
        <w:pStyle w:val="ListBullet"/>
        <w:rPr>
          <w:w w:val="99"/>
        </w:rPr>
      </w:pPr>
      <w:r w:rsidRPr="000E50BF">
        <w:rPr>
          <w:w w:val="99"/>
        </w:rPr>
        <w:t xml:space="preserve">To see the options for an item in the menu, press Right or Left Arrow keys </w:t>
      </w:r>
    </w:p>
    <w:p w14:paraId="61228158" w14:textId="77777777" w:rsidR="004E5CDB" w:rsidRDefault="004E5CDB" w:rsidP="004E5CDB">
      <w:pPr>
        <w:pStyle w:val="ListBullet"/>
      </w:pPr>
      <w:r>
        <w:t xml:space="preserve">To select or unselect an option, press the Select key </w:t>
      </w:r>
    </w:p>
    <w:p w14:paraId="03C8F3C6" w14:textId="77777777" w:rsidR="00244CFA" w:rsidRDefault="004E5CDB" w:rsidP="00244CFA">
      <w:pPr>
        <w:pStyle w:val="ListBullet"/>
      </w:pPr>
      <w:r>
        <w:t>To close the Menu, press the Dot 7 key</w:t>
      </w:r>
    </w:p>
    <w:p w14:paraId="4F3CAE7F" w14:textId="77777777" w:rsidR="00D33EE8" w:rsidRDefault="004E5CDB" w:rsidP="00FC00C9">
      <w:pPr>
        <w:pStyle w:val="Heading2"/>
      </w:pPr>
      <w:bookmarkStart w:id="20" w:name="_Toc524435722"/>
      <w:bookmarkStart w:id="21" w:name="_Ref508005797"/>
      <w:bookmarkStart w:id="22" w:name="_Ref508005750"/>
      <w:bookmarkStart w:id="23" w:name="_Toc44572053"/>
      <w:r w:rsidRPr="004E5CDB">
        <w:t xml:space="preserve">Connecting to a </w:t>
      </w:r>
      <w:r>
        <w:t>c</w:t>
      </w:r>
      <w:r w:rsidRPr="004E5CDB">
        <w:t xml:space="preserve">omputer or </w:t>
      </w:r>
      <w:r>
        <w:t>s</w:t>
      </w:r>
      <w:r w:rsidRPr="004E5CDB">
        <w:t>martphone</w:t>
      </w:r>
      <w:bookmarkEnd w:id="20"/>
      <w:bookmarkEnd w:id="21"/>
      <w:bookmarkEnd w:id="22"/>
      <w:bookmarkEnd w:id="23"/>
    </w:p>
    <w:p w14:paraId="551528A9" w14:textId="062C9EA6" w:rsidR="001D2D5B" w:rsidRDefault="004E5CDB" w:rsidP="00AB4412">
      <w:r w:rsidRPr="004E5CDB">
        <w:t xml:space="preserve">The Orbit Reader 20 Plus can connect to computers and mobile devices to access </w:t>
      </w:r>
      <w:proofErr w:type="gramStart"/>
      <w:r w:rsidRPr="004E5CDB">
        <w:t>all of</w:t>
      </w:r>
      <w:proofErr w:type="gramEnd"/>
      <w:r w:rsidRPr="004E5CDB">
        <w:t xml:space="preserve"> their functions and features using braille. The connection can be either through USB or Bluetooth.  The access to the computer or mobile device’s features is through a software program called a Screen Reader. This software is available for all platforms including Android, iOS, Windows, Mac OS, Chrome and Amazon </w:t>
      </w:r>
      <w:proofErr w:type="spellStart"/>
      <w:r w:rsidRPr="004E5CDB">
        <w:t>FireOS</w:t>
      </w:r>
      <w:proofErr w:type="spellEnd"/>
      <w:r w:rsidRPr="004E5CDB">
        <w:t xml:space="preserve"> and has been fully tested to operate seamlessly with the Orbit Reader 20</w:t>
      </w:r>
      <w:r w:rsidR="004F446D">
        <w:t xml:space="preserve"> Plus</w:t>
      </w:r>
      <w:r w:rsidRPr="004E5CDB">
        <w:t>. For further details, please refer to the User Guide</w:t>
      </w:r>
      <w:r w:rsidR="00AB4412">
        <w:t>.</w:t>
      </w:r>
    </w:p>
    <w:p w14:paraId="6A6FA64E" w14:textId="77777777" w:rsidR="00565EE4" w:rsidRDefault="00565EE4" w:rsidP="00FC00C9">
      <w:pPr>
        <w:pStyle w:val="Heading2"/>
      </w:pPr>
      <w:bookmarkStart w:id="24" w:name="_Toc44572054"/>
      <w:r>
        <w:t>Where to access braille content</w:t>
      </w:r>
      <w:bookmarkEnd w:id="24"/>
    </w:p>
    <w:p w14:paraId="584BFD57" w14:textId="3740001B" w:rsidR="00565EE4" w:rsidRDefault="00565EE4" w:rsidP="00565EE4">
      <w:r>
        <w:t xml:space="preserve">When using the Orbit in Stand-Alone mode </w:t>
      </w:r>
      <w:r w:rsidR="004F446D">
        <w:t>t</w:t>
      </w:r>
      <w:r>
        <w:t>here are multiple sources of files that are transcribed into high quality braille. Below are some examples:</w:t>
      </w:r>
    </w:p>
    <w:p w14:paraId="7AFAAAF9" w14:textId="086ACAB2" w:rsidR="00565EE4" w:rsidRPr="004F446D" w:rsidRDefault="00F86294" w:rsidP="00BC0DBC">
      <w:pPr>
        <w:pStyle w:val="ListBullet"/>
        <w:rPr>
          <w:rStyle w:val="Hyperlink"/>
          <w:b w:val="0"/>
        </w:rPr>
      </w:pPr>
      <w:hyperlink r:id="rId14" w:history="1">
        <w:r w:rsidR="00565EE4" w:rsidRPr="00B006B3">
          <w:rPr>
            <w:rStyle w:val="Hyperlink"/>
          </w:rPr>
          <w:t>RNI</w:t>
        </w:r>
        <w:r w:rsidR="00BC0DBC" w:rsidRPr="00B006B3">
          <w:rPr>
            <w:rStyle w:val="Hyperlink"/>
          </w:rPr>
          <w:t>B</w:t>
        </w:r>
      </w:hyperlink>
      <w:r w:rsidR="00BC0DBC" w:rsidRPr="00DB49DB">
        <w:t xml:space="preserve"> offer a free personal </w:t>
      </w:r>
      <w:r w:rsidR="00565EE4" w:rsidRPr="00DB49DB">
        <w:t>transc</w:t>
      </w:r>
      <w:r w:rsidR="00BC0DBC" w:rsidRPr="00DB49DB">
        <w:t xml:space="preserve">ription service to find out more call </w:t>
      </w:r>
      <w:r w:rsidR="00BC0DBC" w:rsidRPr="00DB49DB">
        <w:rPr>
          <w:rFonts w:cs="Arial"/>
          <w:lang w:val="en"/>
        </w:rPr>
        <w:t xml:space="preserve">01752 690092 or email </w:t>
      </w:r>
      <w:hyperlink r:id="rId15" w:history="1">
        <w:r w:rsidR="00BC0DBC" w:rsidRPr="00B006B3">
          <w:rPr>
            <w:rStyle w:val="Hyperlink"/>
          </w:rPr>
          <w:t>ivybridgetranscription@rnib.org.uk</w:t>
        </w:r>
      </w:hyperlink>
    </w:p>
    <w:p w14:paraId="6F51369B" w14:textId="6421D60F" w:rsidR="004F446D" w:rsidRDefault="004F446D" w:rsidP="00565EE4">
      <w:pPr>
        <w:pStyle w:val="ListBullet"/>
      </w:pPr>
      <w:r w:rsidRPr="004F446D">
        <w:rPr>
          <w:b/>
        </w:rPr>
        <w:t>RNIB Reading Services library</w:t>
      </w:r>
      <w:r w:rsidRPr="004F446D">
        <w:t xml:space="preserve"> –</w:t>
      </w:r>
      <w:r w:rsidR="00F70DE2">
        <w:t xml:space="preserve"> </w:t>
      </w:r>
      <w:r w:rsidR="00F70DE2" w:rsidRPr="00F70DE2">
        <w:t>offers free access to tens of thousands of books including many in electronic braille</w:t>
      </w:r>
      <w:r w:rsidRPr="004F446D">
        <w:t xml:space="preserve"> </w:t>
      </w:r>
      <w:hyperlink r:id="rId16" w:history="1">
        <w:r w:rsidRPr="00A878DD">
          <w:rPr>
            <w:rStyle w:val="Hyperlink"/>
          </w:rPr>
          <w:t>http://readingservices.rnib.org.uk</w:t>
        </w:r>
      </w:hyperlink>
    </w:p>
    <w:p w14:paraId="7D7E011F" w14:textId="61F65D03" w:rsidR="00565EE4" w:rsidRPr="00DB49DB" w:rsidRDefault="00F86294" w:rsidP="00565EE4">
      <w:pPr>
        <w:pStyle w:val="ListBullet"/>
      </w:pPr>
      <w:hyperlink r:id="rId17" w:history="1">
        <w:r w:rsidR="00565EE4" w:rsidRPr="00B006B3">
          <w:rPr>
            <w:rStyle w:val="Hyperlink"/>
          </w:rPr>
          <w:t>National Braille Press</w:t>
        </w:r>
      </w:hyperlink>
      <w:r w:rsidR="00565EE4" w:rsidRPr="00B006B3">
        <w:rPr>
          <w:rStyle w:val="Hyperlink"/>
        </w:rPr>
        <w:t xml:space="preserve"> (NBP)</w:t>
      </w:r>
      <w:r w:rsidR="00565EE4" w:rsidRPr="00DB49DB">
        <w:t xml:space="preserve"> produces braille books, textbooks, tests, and information for adults and children</w:t>
      </w:r>
    </w:p>
    <w:p w14:paraId="4616AD15" w14:textId="675B8DCF" w:rsidR="004F446D" w:rsidRPr="000E50BF" w:rsidRDefault="00F86294" w:rsidP="000E50BF">
      <w:pPr>
        <w:pStyle w:val="ListBullet"/>
      </w:pPr>
      <w:hyperlink r:id="rId18" w:history="1">
        <w:r w:rsidR="00565EE4" w:rsidRPr="00B006B3">
          <w:rPr>
            <w:rStyle w:val="Hyperlink"/>
          </w:rPr>
          <w:t>Louis Database</w:t>
        </w:r>
      </w:hyperlink>
      <w:r w:rsidR="001A0EFE" w:rsidRPr="003956D0">
        <w:rPr>
          <w:rFonts w:eastAsia="Times New Roman"/>
          <w:color w:val="0000FF"/>
        </w:rPr>
        <w:t xml:space="preserve"> </w:t>
      </w:r>
      <w:r w:rsidR="00565EE4" w:rsidRPr="00DB49DB">
        <w:t>lists title</w:t>
      </w:r>
      <w:r w:rsidR="00565EE4">
        <w:t>s produced by over 160 organi</w:t>
      </w:r>
      <w:r w:rsidR="003956D0">
        <w:t>s</w:t>
      </w:r>
      <w:r w:rsidR="00565EE4">
        <w:t>ations.</w:t>
      </w:r>
      <w:bookmarkStart w:id="25" w:name="Automatic-Translation"/>
      <w:bookmarkStart w:id="26" w:name="_Toc524435666"/>
      <w:bookmarkEnd w:id="25"/>
    </w:p>
    <w:p w14:paraId="5E550E18" w14:textId="340BDC7E" w:rsidR="00565EE4" w:rsidRDefault="00565EE4" w:rsidP="003956D0">
      <w:pPr>
        <w:pStyle w:val="Heading2"/>
      </w:pPr>
      <w:bookmarkStart w:id="27" w:name="_Toc44572055"/>
      <w:r w:rsidRPr="003769C8">
        <w:t>Automatic</w:t>
      </w:r>
      <w:r>
        <w:t xml:space="preserve"> </w:t>
      </w:r>
      <w:r w:rsidRPr="003769C8">
        <w:t>Translation</w:t>
      </w:r>
      <w:bookmarkEnd w:id="26"/>
      <w:bookmarkEnd w:id="27"/>
    </w:p>
    <w:p w14:paraId="000A9B38" w14:textId="77777777" w:rsidR="00565EE4" w:rsidRDefault="00565EE4" w:rsidP="00565EE4">
      <w:r>
        <w:t>In addition to professionally transcribed titles, you may also use dynamic translation to obtain braille.</w:t>
      </w:r>
    </w:p>
    <w:p w14:paraId="31F1676C" w14:textId="77777777" w:rsidR="00565EE4" w:rsidRPr="00F70DE2" w:rsidRDefault="00565EE4" w:rsidP="00565EE4">
      <w:pPr>
        <w:rPr>
          <w:szCs w:val="32"/>
        </w:rPr>
      </w:pPr>
    </w:p>
    <w:p w14:paraId="151956EE" w14:textId="77777777" w:rsidR="00565EE4" w:rsidRDefault="00565EE4" w:rsidP="00565EE4">
      <w:r>
        <w:t>Automatically translated braille may be appropriate for some forms of reading.</w:t>
      </w:r>
    </w:p>
    <w:p w14:paraId="0828AE86" w14:textId="1B67E366" w:rsidR="00565EE4" w:rsidRDefault="00F86294" w:rsidP="00565EE4">
      <w:pPr>
        <w:pStyle w:val="ListBullet"/>
      </w:pPr>
      <w:hyperlink r:id="rId19" w:history="1">
        <w:r w:rsidR="00565EE4" w:rsidRPr="00B006B3">
          <w:rPr>
            <w:rStyle w:val="Hyperlink"/>
          </w:rPr>
          <w:t>NFB-NEWSLINE®</w:t>
        </w:r>
      </w:hyperlink>
      <w:r w:rsidR="00565EE4">
        <w:t xml:space="preserve"> is a free audio information service, providing downloadable Braille files of up-to-the-minute content from over 400 national, international, and state newspapers.</w:t>
      </w:r>
    </w:p>
    <w:p w14:paraId="1BBBF7CA" w14:textId="4DE10BFE" w:rsidR="00565EE4" w:rsidRDefault="00F86294" w:rsidP="00565EE4">
      <w:pPr>
        <w:pStyle w:val="ListBullet"/>
      </w:pPr>
      <w:hyperlink r:id="rId20" w:history="1">
        <w:proofErr w:type="spellStart"/>
        <w:r w:rsidR="00565EE4" w:rsidRPr="00B006B3">
          <w:rPr>
            <w:rStyle w:val="Hyperlink"/>
          </w:rPr>
          <w:t>Bookshare</w:t>
        </w:r>
        <w:proofErr w:type="spellEnd"/>
        <w:r w:rsidR="00565EE4" w:rsidRPr="00B006B3">
          <w:rPr>
            <w:rStyle w:val="Hyperlink"/>
          </w:rPr>
          <w:t>®</w:t>
        </w:r>
      </w:hyperlink>
      <w:r w:rsidR="00565EE4" w:rsidRPr="00DB49DB">
        <w:t xml:space="preserve"> </w:t>
      </w:r>
      <w:r w:rsidR="00565EE4">
        <w:t>dynamically generates braille formatted files from the titles in its library.</w:t>
      </w:r>
    </w:p>
    <w:p w14:paraId="151DC133" w14:textId="77777777" w:rsidR="00565EE4" w:rsidRDefault="00271A7E" w:rsidP="00033C83">
      <w:pPr>
        <w:pStyle w:val="Heading2"/>
      </w:pPr>
      <w:bookmarkStart w:id="28" w:name="Translate-Braille"/>
      <w:bookmarkStart w:id="29" w:name="_Toc524435667"/>
      <w:bookmarkStart w:id="30" w:name="_Toc44572056"/>
      <w:bookmarkEnd w:id="28"/>
      <w:r>
        <w:t>Translating</w:t>
      </w:r>
      <w:r w:rsidR="0086584B">
        <w:t xml:space="preserve"> b</w:t>
      </w:r>
      <w:r w:rsidR="00565EE4">
        <w:t>raille</w:t>
      </w:r>
      <w:bookmarkEnd w:id="29"/>
      <w:bookmarkEnd w:id="30"/>
    </w:p>
    <w:p w14:paraId="31897993" w14:textId="55193B6F" w:rsidR="00565EE4" w:rsidRPr="00DB49DB" w:rsidRDefault="00F86294" w:rsidP="00565EE4">
      <w:pPr>
        <w:pStyle w:val="ListBullet"/>
      </w:pPr>
      <w:hyperlink r:id="rId21" w:history="1">
        <w:proofErr w:type="spellStart"/>
        <w:r w:rsidR="00565EE4" w:rsidRPr="00B006B3">
          <w:rPr>
            <w:rStyle w:val="Hyperlink"/>
          </w:rPr>
          <w:t>BrailleBlaster</w:t>
        </w:r>
        <w:proofErr w:type="spellEnd"/>
        <w:r w:rsidR="00565EE4" w:rsidRPr="00B006B3">
          <w:rPr>
            <w:rStyle w:val="Hyperlink"/>
          </w:rPr>
          <w:t>™</w:t>
        </w:r>
      </w:hyperlink>
      <w:r w:rsidR="00565EE4" w:rsidRPr="00DB49DB">
        <w:t xml:space="preserve"> is a full-featured transcription software package for creating quality formatted braille.</w:t>
      </w:r>
    </w:p>
    <w:p w14:paraId="0209D126" w14:textId="708DDCA1" w:rsidR="00565EE4" w:rsidRDefault="00F86294" w:rsidP="00565EE4">
      <w:pPr>
        <w:pStyle w:val="ListBullet"/>
      </w:pPr>
      <w:hyperlink r:id="rId22" w:history="1">
        <w:r w:rsidR="00565EE4" w:rsidRPr="00B006B3">
          <w:rPr>
            <w:rStyle w:val="Hyperlink"/>
          </w:rPr>
          <w:t>DAISY™</w:t>
        </w:r>
        <w:r w:rsidR="00565EE4" w:rsidRPr="00DB49DB">
          <w:rPr>
            <w:rStyle w:val="Hyperlink"/>
          </w:rPr>
          <w:t xml:space="preserve"> Pipeline</w:t>
        </w:r>
      </w:hyperlink>
      <w:r w:rsidR="00565EE4">
        <w:t xml:space="preserve"> provides a comprehensive solution for converting text documents into accessible formats, including braille PEF (Portable Embosser Format).</w:t>
      </w:r>
    </w:p>
    <w:p w14:paraId="4DA962FD" w14:textId="30CBE1D6" w:rsidR="00565EE4" w:rsidRDefault="00F86294" w:rsidP="003956D0">
      <w:pPr>
        <w:pStyle w:val="ListBullet"/>
      </w:pPr>
      <w:hyperlink r:id="rId23" w:history="1">
        <w:r w:rsidR="00565EE4">
          <w:rPr>
            <w:rStyle w:val="Hyperlink"/>
          </w:rPr>
          <w:t>Send to Braille</w:t>
        </w:r>
      </w:hyperlink>
      <w:r w:rsidR="00565EE4">
        <w:t xml:space="preserve"> is a shortcut that adds braille to the Windows® Send To menu, which can convert files on your computer into unformatted BRL (Braille Ready Format) files.</w:t>
      </w:r>
    </w:p>
    <w:p w14:paraId="2C93A407" w14:textId="384532D1" w:rsidR="00DA2D90" w:rsidRPr="000A3DA6" w:rsidRDefault="00527FCA" w:rsidP="009B3D6A">
      <w:pPr>
        <w:pStyle w:val="Heading2"/>
      </w:pPr>
      <w:bookmarkStart w:id="31" w:name="Further-Information"/>
      <w:bookmarkStart w:id="32" w:name="_Toc44572057"/>
      <w:bookmarkEnd w:id="31"/>
      <w:r w:rsidRPr="000A3DA6">
        <w:t>Further Information</w:t>
      </w:r>
      <w:bookmarkEnd w:id="32"/>
      <w:r w:rsidR="00C11289">
        <w:fldChar w:fldCharType="begin"/>
      </w:r>
      <w:r w:rsidR="00C11289">
        <w:instrText xml:space="preserve"> HYPERLINK \l "Further-Information" </w:instrText>
      </w:r>
      <w:r w:rsidR="00C11289">
        <w:fldChar w:fldCharType="separate"/>
      </w:r>
      <w:r w:rsidRPr="000A3DA6">
        <w:rPr>
          <w:rStyle w:val="Hyperlink"/>
          <w:vanish/>
        </w:rPr>
        <w:t>¶</w:t>
      </w:r>
      <w:r w:rsidR="00C11289">
        <w:rPr>
          <w:rStyle w:val="Hyperlink"/>
          <w:b/>
          <w:vanish/>
        </w:rPr>
        <w:fldChar w:fldCharType="end"/>
      </w:r>
      <w:r w:rsidRPr="000A3DA6">
        <w:t xml:space="preserve"> </w:t>
      </w:r>
    </w:p>
    <w:p w14:paraId="37086C99" w14:textId="11BAD5DF" w:rsidR="003956D0" w:rsidRPr="00DB49DB" w:rsidRDefault="00BA4E95" w:rsidP="003956D0">
      <w:r w:rsidRPr="00BA4E95">
        <w:t xml:space="preserve">For the latest information, specifications, troubleshooting tips, software upgrade instructions, care and use information, warranty information, </w:t>
      </w:r>
      <w:r w:rsidR="004F446D">
        <w:br/>
      </w:r>
      <w:r w:rsidRPr="00BA4E95">
        <w:t xml:space="preserve">and more detailed instructions contact </w:t>
      </w:r>
      <w:r w:rsidR="004F446D">
        <w:t xml:space="preserve">Orbit Research </w:t>
      </w:r>
      <w:r w:rsidRPr="00BA4E95">
        <w:t>at</w:t>
      </w:r>
      <w:r w:rsidR="00313BD5">
        <w:t xml:space="preserve"> </w:t>
      </w:r>
      <w:hyperlink r:id="rId24" w:history="1">
        <w:r w:rsidR="00313BD5" w:rsidRPr="00B006B3">
          <w:rPr>
            <w:rStyle w:val="Hyperlink"/>
          </w:rPr>
          <w:t>techsupport@orbitresearch.com</w:t>
        </w:r>
      </w:hyperlink>
      <w:r w:rsidR="00313BD5">
        <w:t>.</w:t>
      </w:r>
    </w:p>
    <w:p w14:paraId="2324A674" w14:textId="77777777" w:rsidR="00F70DE2" w:rsidRDefault="00F70DE2">
      <w:pPr>
        <w:rPr>
          <w:rFonts w:eastAsia="Times New Roman"/>
          <w:b/>
          <w:bCs/>
          <w:sz w:val="36"/>
          <w:szCs w:val="36"/>
        </w:rPr>
      </w:pPr>
      <w:bookmarkStart w:id="33" w:name="_Toc378689218"/>
      <w:r>
        <w:br w:type="page"/>
      </w:r>
    </w:p>
    <w:p w14:paraId="593AEB11" w14:textId="08C25ADE" w:rsidR="00271A7E" w:rsidRDefault="00271A7E" w:rsidP="00FC00C9">
      <w:pPr>
        <w:pStyle w:val="Heading2"/>
      </w:pPr>
      <w:bookmarkStart w:id="34" w:name="_Toc44572058"/>
      <w:r>
        <w:lastRenderedPageBreak/>
        <w:t>How to contact RNIB</w:t>
      </w:r>
      <w:bookmarkEnd w:id="33"/>
      <w:bookmarkEnd w:id="34"/>
      <w:r>
        <w:t xml:space="preserve"> </w:t>
      </w:r>
    </w:p>
    <w:p w14:paraId="4458E1F0" w14:textId="77777777" w:rsidR="00271A7E" w:rsidRDefault="00271A7E" w:rsidP="00271A7E">
      <w:pPr>
        <w:rPr>
          <w:rFonts w:cs="Arial"/>
        </w:rPr>
      </w:pPr>
      <w:r>
        <w:rPr>
          <w:rFonts w:cs="Arial"/>
        </w:rPr>
        <w:t>Phone: 0303 123 9999</w:t>
      </w:r>
    </w:p>
    <w:p w14:paraId="20E08A35" w14:textId="051D30AD" w:rsidR="00271A7E" w:rsidRPr="00DB49DB" w:rsidRDefault="00271A7E" w:rsidP="00B006B3">
      <w:pPr>
        <w:pStyle w:val="Hyperlink1"/>
        <w:rPr>
          <w:rFonts w:cs="Arial"/>
        </w:rPr>
      </w:pPr>
      <w:r w:rsidRPr="00B006B3">
        <w:rPr>
          <w:color w:val="000000" w:themeColor="text1"/>
        </w:rPr>
        <w:t>Email:</w:t>
      </w:r>
      <w:r w:rsidRPr="00B006B3">
        <w:rPr>
          <w:rFonts w:cs="Arial"/>
          <w:color w:val="000000" w:themeColor="text1"/>
        </w:rPr>
        <w:t xml:space="preserve"> </w:t>
      </w:r>
      <w:hyperlink r:id="rId25" w:history="1">
        <w:r w:rsidRPr="00090514">
          <w:rPr>
            <w:rStyle w:val="Hyperlink"/>
          </w:rPr>
          <w:t>shop@rnib.org.uk</w:t>
        </w:r>
      </w:hyperlink>
    </w:p>
    <w:p w14:paraId="6122DACF" w14:textId="77777777" w:rsidR="00271A7E" w:rsidRPr="00DB49DB" w:rsidRDefault="00271A7E" w:rsidP="00271A7E">
      <w:pPr>
        <w:rPr>
          <w:rFonts w:cs="Arial"/>
        </w:rPr>
      </w:pPr>
      <w:r w:rsidRPr="00DB49DB">
        <w:rPr>
          <w:rFonts w:cs="Arial"/>
        </w:rPr>
        <w:t xml:space="preserve">Address: </w:t>
      </w:r>
      <w:r w:rsidRPr="00DB49DB">
        <w:rPr>
          <w:rFonts w:cs="Arial"/>
          <w:shd w:val="clear" w:color="auto" w:fill="FFFFFF"/>
        </w:rPr>
        <w:t xml:space="preserve">RNIB, </w:t>
      </w:r>
      <w:proofErr w:type="spellStart"/>
      <w:r w:rsidRPr="00DB49DB">
        <w:rPr>
          <w:rFonts w:cs="Arial"/>
          <w:shd w:val="clear" w:color="auto" w:fill="FFFFFF"/>
        </w:rPr>
        <w:t>Midgate</w:t>
      </w:r>
      <w:proofErr w:type="spellEnd"/>
      <w:r w:rsidRPr="00DB49DB">
        <w:rPr>
          <w:rFonts w:cs="Arial"/>
          <w:shd w:val="clear" w:color="auto" w:fill="FFFFFF"/>
        </w:rPr>
        <w:t xml:space="preserve"> House, </w:t>
      </w:r>
      <w:proofErr w:type="spellStart"/>
      <w:r w:rsidRPr="00DB49DB">
        <w:rPr>
          <w:rFonts w:cs="Arial"/>
          <w:shd w:val="clear" w:color="auto" w:fill="FFFFFF"/>
        </w:rPr>
        <w:t>Midgate</w:t>
      </w:r>
      <w:proofErr w:type="spellEnd"/>
      <w:r w:rsidRPr="00DB49DB">
        <w:rPr>
          <w:rFonts w:cs="Arial"/>
          <w:shd w:val="clear" w:color="auto" w:fill="FFFFFF"/>
        </w:rPr>
        <w:t>, Peterborough PE1 1TN</w:t>
      </w:r>
    </w:p>
    <w:p w14:paraId="113122F3" w14:textId="1E8D4788" w:rsidR="00271A7E" w:rsidRPr="00DB49DB" w:rsidRDefault="00271A7E" w:rsidP="00271A7E">
      <w:pPr>
        <w:rPr>
          <w:rFonts w:cs="Arial"/>
        </w:rPr>
      </w:pPr>
      <w:r w:rsidRPr="00DB49DB">
        <w:rPr>
          <w:rFonts w:cs="Arial"/>
        </w:rPr>
        <w:t xml:space="preserve">Online Shop: </w:t>
      </w:r>
      <w:hyperlink r:id="rId26" w:history="1">
        <w:r w:rsidRPr="00B006B3">
          <w:rPr>
            <w:rStyle w:val="Hyperlink"/>
          </w:rPr>
          <w:t>shop.rnib.org.uk</w:t>
        </w:r>
      </w:hyperlink>
    </w:p>
    <w:p w14:paraId="25167F66" w14:textId="77777777" w:rsidR="00271A7E" w:rsidRDefault="00271A7E" w:rsidP="00271A7E">
      <w:pPr>
        <w:rPr>
          <w:rFonts w:cs="Arial"/>
        </w:rPr>
      </w:pPr>
    </w:p>
    <w:p w14:paraId="4221046A" w14:textId="396292D4" w:rsidR="000E50BF" w:rsidRPr="00F70DE2" w:rsidRDefault="00271A7E">
      <w:pPr>
        <w:rPr>
          <w:rFonts w:cs="Arial"/>
        </w:rPr>
      </w:pPr>
      <w:r>
        <w:rPr>
          <w:rFonts w:cs="Arial"/>
        </w:rPr>
        <w:t xml:space="preserve">Email for international customers: </w:t>
      </w:r>
      <w:hyperlink r:id="rId27" w:history="1">
        <w:r w:rsidR="00090514" w:rsidRPr="00090514">
          <w:rPr>
            <w:rStyle w:val="Hyperlink"/>
            <w:rFonts w:cs="Arial"/>
          </w:rPr>
          <w:t>exports@rnib.org.uk</w:t>
        </w:r>
      </w:hyperlink>
      <w:bookmarkStart w:id="35" w:name="_Toc378689219"/>
    </w:p>
    <w:p w14:paraId="18EF4142" w14:textId="7DA51B9B" w:rsidR="005712DF" w:rsidRPr="005712DF" w:rsidRDefault="005712DF" w:rsidP="00033C83">
      <w:pPr>
        <w:pStyle w:val="Heading2"/>
      </w:pPr>
      <w:bookmarkStart w:id="36" w:name="_Toc44572059"/>
      <w:r w:rsidRPr="005712DF">
        <w:t>RNIB Technology Team</w:t>
      </w:r>
      <w:bookmarkEnd w:id="36"/>
    </w:p>
    <w:p w14:paraId="2DA74F21" w14:textId="77777777" w:rsidR="005712DF" w:rsidRDefault="005712DF" w:rsidP="005712DF">
      <w:pPr>
        <w:rPr>
          <w:rFonts w:eastAsia="Times New Roman"/>
        </w:rPr>
      </w:pPr>
      <w:r>
        <w:rPr>
          <w:rFonts w:eastAsia="Times New Roman"/>
        </w:rPr>
        <w:t>Telephone 0207 391 2280</w:t>
      </w:r>
    </w:p>
    <w:p w14:paraId="069369C7" w14:textId="56C11AB7" w:rsidR="005712DF" w:rsidRDefault="005712DF" w:rsidP="005712DF">
      <w:pPr>
        <w:rPr>
          <w:rFonts w:eastAsia="Times New Roman"/>
        </w:rPr>
      </w:pPr>
      <w:r>
        <w:rPr>
          <w:rFonts w:eastAsia="Times New Roman"/>
        </w:rPr>
        <w:t xml:space="preserve">Email </w:t>
      </w:r>
      <w:hyperlink r:id="rId28" w:history="1">
        <w:r w:rsidRPr="00C9506B">
          <w:rPr>
            <w:rStyle w:val="Hyperlink"/>
          </w:rPr>
          <w:t>tfl@rnib.org.uk</w:t>
        </w:r>
      </w:hyperlink>
      <w:r w:rsidRPr="00DB49DB">
        <w:rPr>
          <w:rFonts w:eastAsia="Times New Roman"/>
        </w:rPr>
        <w:t xml:space="preserve"> </w:t>
      </w:r>
    </w:p>
    <w:p w14:paraId="604DA107" w14:textId="77777777" w:rsidR="00271A7E" w:rsidRDefault="00271A7E" w:rsidP="00FC00C9">
      <w:pPr>
        <w:pStyle w:val="Heading2"/>
      </w:pPr>
      <w:bookmarkStart w:id="37" w:name="_Toc44572060"/>
      <w:r>
        <w:t>Terms and conditions of sale</w:t>
      </w:r>
      <w:bookmarkEnd w:id="35"/>
      <w:bookmarkEnd w:id="37"/>
      <w:r>
        <w:t xml:space="preserve"> </w:t>
      </w:r>
    </w:p>
    <w:p w14:paraId="1D276A0E" w14:textId="77777777" w:rsidR="00271A7E" w:rsidRDefault="00271A7E" w:rsidP="00271A7E">
      <w:r>
        <w:t xml:space="preserve">This product is guaranteed from manufacturing faults for 12 months from the date of purchase.  If you have any issues with the product and you did not purchase directly from RNIB then please contact your retailer in the first instance. </w:t>
      </w:r>
    </w:p>
    <w:p w14:paraId="0C1C4CC4" w14:textId="77777777" w:rsidR="00271A7E" w:rsidRDefault="00271A7E" w:rsidP="00271A7E"/>
    <w:p w14:paraId="34B9BF17" w14:textId="77777777" w:rsidR="00271A7E" w:rsidRDefault="00271A7E" w:rsidP="00271A7E">
      <w:r>
        <w:t xml:space="preserve">For all returns and repairs contact RNIB first to get a returns authorisation number to help us deal efficiently with your product return. </w:t>
      </w:r>
    </w:p>
    <w:p w14:paraId="54E49E8F" w14:textId="77777777" w:rsidR="00271A7E" w:rsidRDefault="00271A7E" w:rsidP="00271A7E"/>
    <w:p w14:paraId="61A3BF8B" w14:textId="77777777" w:rsidR="00271A7E" w:rsidRDefault="00271A7E" w:rsidP="00271A7E">
      <w:r>
        <w:t xml:space="preserve">You can request full terms and conditions from RNIB or view them online. </w:t>
      </w:r>
    </w:p>
    <w:p w14:paraId="61F83167" w14:textId="77777777" w:rsidR="00271A7E" w:rsidRDefault="00271A7E" w:rsidP="00271A7E"/>
    <w:p w14:paraId="098C2A91" w14:textId="77777777" w:rsidR="003956D0" w:rsidRPr="003956D0" w:rsidRDefault="003956D0" w:rsidP="003956D0">
      <w:pPr>
        <w:autoSpaceDE w:val="0"/>
        <w:autoSpaceDN w:val="0"/>
        <w:adjustRightInd w:val="0"/>
        <w:rPr>
          <w:rFonts w:eastAsia="Times New Roman" w:cs="Arial"/>
          <w:szCs w:val="32"/>
        </w:rPr>
      </w:pPr>
      <w:r w:rsidRPr="003956D0">
        <w:rPr>
          <w:rFonts w:eastAsia="Times New Roman" w:cs="Arial"/>
          <w:szCs w:val="32"/>
        </w:rPr>
        <w:t xml:space="preserve">RNIB Enterprises Limited (with registered number 0887094) is a wholly owned trading subsidiary of the Royal National Institute of Blind People ("RNIB"), a charity registered in England and Wales (226227), Scotland (SCO39316) and Isle of Man (1109). RNIB Enterprises Limited covenants </w:t>
      </w:r>
      <w:proofErr w:type="gramStart"/>
      <w:r w:rsidRPr="003956D0">
        <w:rPr>
          <w:rFonts w:eastAsia="Times New Roman" w:cs="Arial"/>
          <w:szCs w:val="32"/>
        </w:rPr>
        <w:t>all of</w:t>
      </w:r>
      <w:proofErr w:type="gramEnd"/>
      <w:r w:rsidRPr="003956D0">
        <w:rPr>
          <w:rFonts w:eastAsia="Times New Roman" w:cs="Arial"/>
          <w:szCs w:val="32"/>
        </w:rPr>
        <w:t xml:space="preserve"> its taxable profits to RNIB.</w:t>
      </w:r>
    </w:p>
    <w:p w14:paraId="6308D910" w14:textId="51BB541E" w:rsidR="00606D5C" w:rsidRDefault="00606D5C"/>
    <w:p w14:paraId="657C21D6" w14:textId="77777777" w:rsidR="00271A7E" w:rsidRDefault="00271A7E" w:rsidP="00271A7E">
      <w:pPr>
        <w:rPr>
          <w:color w:val="FF0000"/>
        </w:rPr>
      </w:pPr>
      <w:r>
        <w:rPr>
          <w:noProof/>
        </w:rPr>
        <w:drawing>
          <wp:inline distT="0" distB="0" distL="0" distR="0" wp14:anchorId="7BECC456" wp14:editId="45351426">
            <wp:extent cx="474345" cy="370840"/>
            <wp:effectExtent l="0" t="0" r="1905" b="0"/>
            <wp:docPr id="3" name="Picture 3"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4345" cy="370840"/>
                    </a:xfrm>
                    <a:prstGeom prst="rect">
                      <a:avLst/>
                    </a:prstGeom>
                    <a:noFill/>
                    <a:ln>
                      <a:noFill/>
                    </a:ln>
                  </pic:spPr>
                </pic:pic>
              </a:graphicData>
            </a:graphic>
          </wp:inline>
        </w:drawing>
      </w:r>
      <w:r>
        <w:t xml:space="preserve">          </w:t>
      </w:r>
    </w:p>
    <w:p w14:paraId="662B0594" w14:textId="77777777" w:rsidR="00271A7E" w:rsidRDefault="00271A7E" w:rsidP="00271A7E"/>
    <w:p w14:paraId="1B81DBC1" w14:textId="77777777" w:rsidR="00271A7E" w:rsidRDefault="00271A7E" w:rsidP="00271A7E">
      <w:r>
        <w:t xml:space="preserve">This product is CE marked and fully complies with all applicable EU legislation. </w:t>
      </w:r>
    </w:p>
    <w:p w14:paraId="5FD83E8C" w14:textId="77777777" w:rsidR="00271A7E" w:rsidRDefault="00271A7E" w:rsidP="00271A7E"/>
    <w:p w14:paraId="05E46CFC" w14:textId="77777777" w:rsidR="00271A7E" w:rsidRDefault="00271A7E" w:rsidP="00271A7E">
      <w:r>
        <w:rPr>
          <w:noProof/>
        </w:rPr>
        <w:lastRenderedPageBreak/>
        <w:drawing>
          <wp:inline distT="0" distB="0" distL="0" distR="0" wp14:anchorId="2052C7DA" wp14:editId="22C9CC11">
            <wp:extent cx="655320" cy="888365"/>
            <wp:effectExtent l="0" t="0" r="0" b="6985"/>
            <wp:docPr id="2" name="Picture 2"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ee-symbol-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5320" cy="888365"/>
                    </a:xfrm>
                    <a:prstGeom prst="rect">
                      <a:avLst/>
                    </a:prstGeom>
                    <a:noFill/>
                    <a:ln>
                      <a:noFill/>
                    </a:ln>
                  </pic:spPr>
                </pic:pic>
              </a:graphicData>
            </a:graphic>
          </wp:inline>
        </w:drawing>
      </w:r>
      <w:r>
        <w:t xml:space="preserve">       </w:t>
      </w:r>
    </w:p>
    <w:p w14:paraId="2735B725" w14:textId="77777777" w:rsidR="00271A7E" w:rsidRDefault="00271A7E" w:rsidP="00271A7E"/>
    <w:p w14:paraId="02D67B0A" w14:textId="0993F5C2" w:rsidR="000E50BF" w:rsidRPr="00F70DE2" w:rsidRDefault="00271A7E">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31" w:history="1">
        <w:r w:rsidRPr="00C9506B">
          <w:rPr>
            <w:rStyle w:val="Hyperlink"/>
          </w:rPr>
          <w:t>www.recyclenow.com</w:t>
        </w:r>
      </w:hyperlink>
      <w:r w:rsidRPr="00DB49DB">
        <w:t>.</w:t>
      </w:r>
    </w:p>
    <w:p w14:paraId="24C44A93" w14:textId="07B34122" w:rsidR="00271A7E" w:rsidRDefault="00271A7E" w:rsidP="00033C83">
      <w:pPr>
        <w:pStyle w:val="Heading2"/>
      </w:pPr>
      <w:bookmarkStart w:id="38" w:name="_Toc44572061"/>
      <w:r>
        <w:t>Why recycle?</w:t>
      </w:r>
      <w:bookmarkEnd w:id="38"/>
    </w:p>
    <w:p w14:paraId="196DA5DF" w14:textId="77777777" w:rsidR="00271A7E" w:rsidRDefault="00271A7E" w:rsidP="00271A7E">
      <w:r>
        <w:t>Unwanted electrical equipment is the UK’s fastest growing type of waste.</w:t>
      </w:r>
    </w:p>
    <w:p w14:paraId="1E8125E5" w14:textId="77777777" w:rsidR="00271A7E" w:rsidRDefault="00271A7E" w:rsidP="00271A7E"/>
    <w:p w14:paraId="5B97796A" w14:textId="77777777" w:rsidR="00271A7E" w:rsidRDefault="00271A7E" w:rsidP="00271A7E">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5D19AC53" w14:textId="77777777" w:rsidR="00271A7E" w:rsidRDefault="00271A7E" w:rsidP="00271A7E"/>
    <w:p w14:paraId="3CF4DDAB" w14:textId="77777777" w:rsidR="00271A7E" w:rsidRDefault="00271A7E" w:rsidP="00271A7E">
      <w:r>
        <w:t>RNIB are proud to support your local authority in providing local recycling facilities for electrical equipment.</w:t>
      </w:r>
    </w:p>
    <w:p w14:paraId="18E8CA15" w14:textId="77777777" w:rsidR="00271A7E" w:rsidRDefault="00271A7E" w:rsidP="00271A7E">
      <w:pPr>
        <w:autoSpaceDE w:val="0"/>
        <w:autoSpaceDN w:val="0"/>
        <w:adjustRightInd w:val="0"/>
        <w:ind w:right="-46"/>
        <w:rPr>
          <w:rFonts w:ascii="Helvetica" w:hAnsi="Helvetica" w:cs="Arial"/>
          <w:b/>
          <w:sz w:val="28"/>
        </w:rPr>
      </w:pPr>
    </w:p>
    <w:p w14:paraId="359D3CC1" w14:textId="77777777" w:rsidR="00271A7E" w:rsidRDefault="00271A7E" w:rsidP="00271A7E">
      <w:pPr>
        <w:rPr>
          <w:rFonts w:eastAsia="Calibri"/>
        </w:rPr>
      </w:pPr>
      <w:r>
        <w:rPr>
          <w:rFonts w:eastAsia="Calibri"/>
        </w:rPr>
        <w:t>To remind you that old electrical equipment can be recycled, it is now marked with the crossed-out wheeled bin symbol. Please do not throw any electrical equipment (including those marked with this symbol) in your bin.</w:t>
      </w:r>
    </w:p>
    <w:p w14:paraId="6C3089A2" w14:textId="77777777" w:rsidR="00271A7E" w:rsidRDefault="00271A7E" w:rsidP="00033C83">
      <w:pPr>
        <w:pStyle w:val="Heading2"/>
      </w:pPr>
      <w:bookmarkStart w:id="39" w:name="_Toc44572062"/>
      <w:r>
        <w:t>What is WEEE?</w:t>
      </w:r>
      <w:bookmarkEnd w:id="39"/>
    </w:p>
    <w:p w14:paraId="1D1CFDAC" w14:textId="77777777" w:rsidR="00271A7E" w:rsidRDefault="00271A7E" w:rsidP="00271A7E">
      <w:pPr>
        <w:rPr>
          <w:rFonts w:eastAsia="Calibri"/>
        </w:rPr>
      </w:pPr>
      <w:r>
        <w:rPr>
          <w:rFonts w:eastAsia="Calibri"/>
        </w:rPr>
        <w:t>The Waste Electrical or Electronic Equipment (WEEE) Directive requires countries to maximise separate collection and environmentally friendly processing of these items.</w:t>
      </w:r>
    </w:p>
    <w:p w14:paraId="7C3C5FA9" w14:textId="77777777" w:rsidR="00271A7E" w:rsidRDefault="00271A7E" w:rsidP="00033C83">
      <w:pPr>
        <w:pStyle w:val="Heading2"/>
        <w:rPr>
          <w:szCs w:val="20"/>
        </w:rPr>
      </w:pPr>
      <w:bookmarkStart w:id="40" w:name="_Toc44572063"/>
      <w:r>
        <w:t>How are we helping?</w:t>
      </w:r>
      <w:bookmarkEnd w:id="40"/>
    </w:p>
    <w:p w14:paraId="25BDAAFC" w14:textId="1A96D4B9" w:rsidR="00271A7E" w:rsidRDefault="00271A7E" w:rsidP="00271A7E">
      <w:r>
        <w:rPr>
          <w:rFonts w:eastAsia="Calibri"/>
        </w:rPr>
        <w:t xml:space="preserve">In the </w:t>
      </w:r>
      <w:smartTag w:uri="urn:schemas-microsoft-com:office:smarttags" w:element="place">
        <w:smartTag w:uri="urn:schemas-microsoft-com:office:smarttags" w:element="country-region">
          <w:r>
            <w:rPr>
              <w:rFonts w:eastAsia="Calibri"/>
            </w:rPr>
            <w:t>UK</w:t>
          </w:r>
        </w:smartTag>
      </w:smartTag>
      <w:r>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78555139" w14:textId="77777777" w:rsidR="005712DF" w:rsidRDefault="005712DF" w:rsidP="00271A7E"/>
    <w:p w14:paraId="7D7D0CF5" w14:textId="7B183B68" w:rsidR="00795711" w:rsidRPr="00FC00C9" w:rsidRDefault="00271A7E" w:rsidP="00F70DE2">
      <w:r>
        <w:t xml:space="preserve">Date: </w:t>
      </w:r>
      <w:r w:rsidR="00606D5C">
        <w:t>July</w:t>
      </w:r>
      <w:r w:rsidR="003956D0">
        <w:t xml:space="preserve"> 20</w:t>
      </w:r>
      <w:r w:rsidR="00606D5C">
        <w:t>20</w:t>
      </w:r>
      <w:r w:rsidR="003956D0">
        <w:t>.</w:t>
      </w:r>
      <w:r w:rsidR="00F70DE2">
        <w:t xml:space="preserve">  </w:t>
      </w:r>
      <w:r w:rsidR="003956D0" w:rsidRPr="003956D0">
        <w:rPr>
          <w:rFonts w:eastAsia="Times New Roman" w:cs="Arial"/>
          <w:szCs w:val="32"/>
        </w:rPr>
        <w:t>© 20</w:t>
      </w:r>
      <w:r w:rsidR="00606D5C">
        <w:rPr>
          <w:rFonts w:eastAsia="Times New Roman" w:cs="Arial"/>
          <w:szCs w:val="32"/>
        </w:rPr>
        <w:t>20</w:t>
      </w:r>
      <w:r w:rsidR="003956D0" w:rsidRPr="003956D0">
        <w:rPr>
          <w:rFonts w:eastAsia="Times New Roman" w:cs="Arial"/>
          <w:szCs w:val="32"/>
        </w:rPr>
        <w:t xml:space="preserve"> Royal National Institute of Blind People.</w:t>
      </w:r>
      <w:bookmarkStart w:id="41" w:name="_GoBack"/>
      <w:bookmarkEnd w:id="41"/>
    </w:p>
    <w:sectPr w:rsidR="00795711" w:rsidRPr="00FC00C9" w:rsidSect="00B96D8C">
      <w:footerReference w:type="default" r:id="rId32"/>
      <w:pgSz w:w="11906" w:h="16838" w:code="9"/>
      <w:pgMar w:top="567" w:right="567" w:bottom="567" w:left="567"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A4F4B" w14:textId="77777777" w:rsidR="00363A64" w:rsidRDefault="00363A64" w:rsidP="000A3DA6">
      <w:r>
        <w:separator/>
      </w:r>
    </w:p>
  </w:endnote>
  <w:endnote w:type="continuationSeparator" w:id="0">
    <w:p w14:paraId="66F23838" w14:textId="77777777" w:rsidR="00363A64" w:rsidRDefault="00363A64" w:rsidP="000A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EBE1" w14:textId="77777777" w:rsidR="00B96D8C" w:rsidRDefault="00B96D8C" w:rsidP="001A0EFE">
    <w:pPr>
      <w:pStyle w:val="Footer"/>
      <w:jc w:val="center"/>
    </w:pPr>
  </w:p>
  <w:sdt>
    <w:sdtPr>
      <w:id w:val="1299565027"/>
      <w:docPartObj>
        <w:docPartGallery w:val="Page Numbers (Bottom of Page)"/>
        <w:docPartUnique/>
      </w:docPartObj>
    </w:sdtPr>
    <w:sdtEndPr>
      <w:rPr>
        <w:noProof/>
      </w:rPr>
    </w:sdtEndPr>
    <w:sdtContent>
      <w:p w14:paraId="0898BC48" w14:textId="77777777" w:rsidR="00271A7E" w:rsidRDefault="00271A7E" w:rsidP="001A0EFE">
        <w:pPr>
          <w:pStyle w:val="Footer"/>
          <w:jc w:val="center"/>
        </w:pPr>
        <w:r>
          <w:fldChar w:fldCharType="begin"/>
        </w:r>
        <w:r>
          <w:instrText xml:space="preserve"> PAGE   \* MERGEFORMAT </w:instrText>
        </w:r>
        <w:r>
          <w:fldChar w:fldCharType="separate"/>
        </w:r>
        <w:r w:rsidR="00B65E0D">
          <w:rPr>
            <w:noProof/>
          </w:rPr>
          <w:t>10</w:t>
        </w:r>
        <w:r>
          <w:rPr>
            <w:noProof/>
          </w:rPr>
          <w:fldChar w:fldCharType="end"/>
        </w:r>
      </w:p>
    </w:sdtContent>
  </w:sdt>
  <w:p w14:paraId="667BC9B4" w14:textId="77777777" w:rsidR="0086584B" w:rsidRDefault="0086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661CC" w14:textId="77777777" w:rsidR="00363A64" w:rsidRDefault="00363A64" w:rsidP="000A3DA6">
      <w:r>
        <w:separator/>
      </w:r>
    </w:p>
  </w:footnote>
  <w:footnote w:type="continuationSeparator" w:id="0">
    <w:p w14:paraId="6343B907" w14:textId="77777777" w:rsidR="00363A64" w:rsidRDefault="00363A64" w:rsidP="000A3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42F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763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EE28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9020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387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C0E1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6844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F06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5448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0D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B66B7B"/>
    <w:multiLevelType w:val="multilevel"/>
    <w:tmpl w:val="5C40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DD7508"/>
    <w:multiLevelType w:val="hybridMultilevel"/>
    <w:tmpl w:val="402A10A0"/>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2F51CC"/>
    <w:multiLevelType w:val="hybridMultilevel"/>
    <w:tmpl w:val="9F26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11"/>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9A"/>
    <w:rsid w:val="00033C83"/>
    <w:rsid w:val="000416D3"/>
    <w:rsid w:val="00063C7B"/>
    <w:rsid w:val="00077944"/>
    <w:rsid w:val="00090514"/>
    <w:rsid w:val="000A3DA6"/>
    <w:rsid w:val="000E50BF"/>
    <w:rsid w:val="000F2EAA"/>
    <w:rsid w:val="001A0EFE"/>
    <w:rsid w:val="001D1552"/>
    <w:rsid w:val="001D2D5B"/>
    <w:rsid w:val="00203111"/>
    <w:rsid w:val="00204019"/>
    <w:rsid w:val="00244CFA"/>
    <w:rsid w:val="002640BC"/>
    <w:rsid w:val="002663F8"/>
    <w:rsid w:val="00271A7E"/>
    <w:rsid w:val="003039CA"/>
    <w:rsid w:val="00313BD5"/>
    <w:rsid w:val="0033283E"/>
    <w:rsid w:val="00343752"/>
    <w:rsid w:val="00363A64"/>
    <w:rsid w:val="003769C8"/>
    <w:rsid w:val="003956D0"/>
    <w:rsid w:val="003E0868"/>
    <w:rsid w:val="00432D37"/>
    <w:rsid w:val="00473316"/>
    <w:rsid w:val="004A1B86"/>
    <w:rsid w:val="004E5CDB"/>
    <w:rsid w:val="004F446D"/>
    <w:rsid w:val="00527FCA"/>
    <w:rsid w:val="0053049A"/>
    <w:rsid w:val="00534D57"/>
    <w:rsid w:val="00565EE4"/>
    <w:rsid w:val="005712DF"/>
    <w:rsid w:val="00606660"/>
    <w:rsid w:val="00606D5C"/>
    <w:rsid w:val="006766CA"/>
    <w:rsid w:val="006A5997"/>
    <w:rsid w:val="006A75FF"/>
    <w:rsid w:val="006E682E"/>
    <w:rsid w:val="00726E99"/>
    <w:rsid w:val="00747133"/>
    <w:rsid w:val="00795711"/>
    <w:rsid w:val="007A3410"/>
    <w:rsid w:val="007B20C0"/>
    <w:rsid w:val="007C2B9F"/>
    <w:rsid w:val="007D06B8"/>
    <w:rsid w:val="007E3795"/>
    <w:rsid w:val="007F76B9"/>
    <w:rsid w:val="00832B7F"/>
    <w:rsid w:val="00840980"/>
    <w:rsid w:val="0086584B"/>
    <w:rsid w:val="008767B0"/>
    <w:rsid w:val="008A15FB"/>
    <w:rsid w:val="008B4228"/>
    <w:rsid w:val="008C13E2"/>
    <w:rsid w:val="00924997"/>
    <w:rsid w:val="00966226"/>
    <w:rsid w:val="00982CC6"/>
    <w:rsid w:val="009A070B"/>
    <w:rsid w:val="009B21CA"/>
    <w:rsid w:val="009B3D6A"/>
    <w:rsid w:val="009E0887"/>
    <w:rsid w:val="009F4E16"/>
    <w:rsid w:val="00A62639"/>
    <w:rsid w:val="00A72B8A"/>
    <w:rsid w:val="00AB4412"/>
    <w:rsid w:val="00B006B3"/>
    <w:rsid w:val="00B52647"/>
    <w:rsid w:val="00B65E0D"/>
    <w:rsid w:val="00B70FDA"/>
    <w:rsid w:val="00B96D8C"/>
    <w:rsid w:val="00BA4E95"/>
    <w:rsid w:val="00BC0DBC"/>
    <w:rsid w:val="00C11289"/>
    <w:rsid w:val="00C306C9"/>
    <w:rsid w:val="00C6153B"/>
    <w:rsid w:val="00C61D35"/>
    <w:rsid w:val="00C9506B"/>
    <w:rsid w:val="00D002B3"/>
    <w:rsid w:val="00D33EE8"/>
    <w:rsid w:val="00D36BBE"/>
    <w:rsid w:val="00D460E6"/>
    <w:rsid w:val="00DA2D90"/>
    <w:rsid w:val="00DB2747"/>
    <w:rsid w:val="00DB49DB"/>
    <w:rsid w:val="00DE1DAA"/>
    <w:rsid w:val="00E03194"/>
    <w:rsid w:val="00E11C61"/>
    <w:rsid w:val="00E67AAA"/>
    <w:rsid w:val="00EA2D9B"/>
    <w:rsid w:val="00F16701"/>
    <w:rsid w:val="00F56C2C"/>
    <w:rsid w:val="00F70DE2"/>
    <w:rsid w:val="00F81025"/>
    <w:rsid w:val="00F86294"/>
    <w:rsid w:val="00FC00C9"/>
    <w:rsid w:val="00FE0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5057"/>
    <o:shapelayout v:ext="edit">
      <o:idmap v:ext="edit" data="1"/>
    </o:shapelayout>
  </w:shapeDefaults>
  <w:decimalSymbol w:val="."/>
  <w:listSeparator w:val=","/>
  <w14:docId w14:val="5564F153"/>
  <w15:docId w15:val="{6F06C0F1-5523-4FC3-ADED-E98861BD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DA6"/>
    <w:rPr>
      <w:rFonts w:ascii="Arial" w:eastAsiaTheme="minorEastAsia" w:hAnsi="Arial"/>
      <w:sz w:val="32"/>
      <w:szCs w:val="24"/>
    </w:rPr>
  </w:style>
  <w:style w:type="paragraph" w:styleId="Heading1">
    <w:name w:val="heading 1"/>
    <w:basedOn w:val="Normal"/>
    <w:link w:val="Heading1Char"/>
    <w:uiPriority w:val="9"/>
    <w:qFormat/>
    <w:rsid w:val="000A3DA6"/>
    <w:pPr>
      <w:spacing w:before="100" w:beforeAutospacing="1" w:after="100" w:afterAutospacing="1"/>
      <w:outlineLvl w:val="0"/>
    </w:pPr>
    <w:rPr>
      <w:rFonts w:eastAsia="Times New Roman"/>
      <w:b/>
      <w:bCs/>
      <w:kern w:val="36"/>
      <w:sz w:val="44"/>
      <w:szCs w:val="48"/>
    </w:rPr>
  </w:style>
  <w:style w:type="paragraph" w:styleId="Heading2">
    <w:name w:val="heading 2"/>
    <w:basedOn w:val="Normal"/>
    <w:link w:val="Heading2Char"/>
    <w:uiPriority w:val="9"/>
    <w:qFormat/>
    <w:rsid w:val="000A3DA6"/>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1D1552"/>
    <w:pPr>
      <w:spacing w:before="100" w:beforeAutospacing="1" w:after="100" w:afterAutospacing="1"/>
      <w:outlineLvl w:val="2"/>
    </w:pPr>
    <w:rPr>
      <w:b/>
      <w:bCs/>
      <w:szCs w:val="27"/>
    </w:rPr>
  </w:style>
  <w:style w:type="paragraph" w:styleId="Heading4">
    <w:name w:val="heading 4"/>
    <w:basedOn w:val="Normal"/>
    <w:link w:val="Heading4Char"/>
    <w:uiPriority w:val="9"/>
    <w:qFormat/>
    <w:pPr>
      <w:spacing w:before="100" w:beforeAutospacing="1" w:after="100" w:afterAutospacing="1"/>
      <w:outlineLvl w:val="3"/>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6B3"/>
    <w:rPr>
      <w:rFonts w:ascii="Arial" w:hAnsi="Arial"/>
      <w:b/>
      <w:i w:val="0"/>
      <w:color w:val="auto"/>
      <w:sz w:val="32"/>
      <w:u w:val="non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sid w:val="000A3DA6"/>
    <w:rPr>
      <w:rFonts w:ascii="Arial" w:hAnsi="Arial"/>
      <w:b/>
      <w:bCs/>
      <w:kern w:val="36"/>
      <w:sz w:val="44"/>
      <w:szCs w:val="48"/>
    </w:rPr>
  </w:style>
  <w:style w:type="character" w:customStyle="1" w:styleId="Heading2Char">
    <w:name w:val="Heading 2 Char"/>
    <w:basedOn w:val="DefaultParagraphFont"/>
    <w:link w:val="Heading2"/>
    <w:uiPriority w:val="9"/>
    <w:rsid w:val="000A3DA6"/>
    <w:rPr>
      <w:rFonts w:ascii="Arial" w:hAnsi="Arial"/>
      <w:b/>
      <w:bCs/>
      <w:sz w:val="36"/>
      <w:szCs w:val="36"/>
    </w:rPr>
  </w:style>
  <w:style w:type="character" w:customStyle="1" w:styleId="Heading3Char">
    <w:name w:val="Heading 3 Char"/>
    <w:basedOn w:val="DefaultParagraphFont"/>
    <w:link w:val="Heading3"/>
    <w:uiPriority w:val="9"/>
    <w:rsid w:val="001D1552"/>
    <w:rPr>
      <w:rFonts w:ascii="Arial" w:eastAsiaTheme="minorEastAsia" w:hAnsi="Arial"/>
      <w:b/>
      <w:bCs/>
      <w:sz w:val="32"/>
      <w:szCs w:val="27"/>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86584B"/>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53049A"/>
    <w:pPr>
      <w:tabs>
        <w:tab w:val="center" w:pos="4513"/>
        <w:tab w:val="right" w:pos="9026"/>
      </w:tabs>
    </w:pPr>
  </w:style>
  <w:style w:type="character" w:customStyle="1" w:styleId="HeaderChar">
    <w:name w:val="Header Char"/>
    <w:basedOn w:val="DefaultParagraphFont"/>
    <w:link w:val="Header"/>
    <w:uiPriority w:val="99"/>
    <w:rsid w:val="0053049A"/>
    <w:rPr>
      <w:rFonts w:eastAsiaTheme="minorEastAsia"/>
      <w:sz w:val="24"/>
      <w:szCs w:val="24"/>
    </w:rPr>
  </w:style>
  <w:style w:type="paragraph" w:styleId="Footer">
    <w:name w:val="footer"/>
    <w:basedOn w:val="Normal"/>
    <w:link w:val="FooterChar"/>
    <w:uiPriority w:val="99"/>
    <w:unhideWhenUsed/>
    <w:rsid w:val="0053049A"/>
    <w:pPr>
      <w:tabs>
        <w:tab w:val="center" w:pos="4513"/>
        <w:tab w:val="right" w:pos="9026"/>
      </w:tabs>
    </w:pPr>
  </w:style>
  <w:style w:type="character" w:customStyle="1" w:styleId="FooterChar">
    <w:name w:val="Footer Char"/>
    <w:basedOn w:val="DefaultParagraphFont"/>
    <w:link w:val="Footer"/>
    <w:uiPriority w:val="99"/>
    <w:rsid w:val="0053049A"/>
    <w:rPr>
      <w:rFonts w:eastAsiaTheme="minorEastAsia"/>
      <w:sz w:val="24"/>
      <w:szCs w:val="24"/>
    </w:rPr>
  </w:style>
  <w:style w:type="paragraph" w:styleId="ListParagraph">
    <w:name w:val="List Paragraph"/>
    <w:basedOn w:val="Normal"/>
    <w:uiPriority w:val="34"/>
    <w:qFormat/>
    <w:rsid w:val="000A3DA6"/>
    <w:pPr>
      <w:ind w:left="720"/>
      <w:contextualSpacing/>
    </w:pPr>
  </w:style>
  <w:style w:type="paragraph" w:styleId="ListBullet">
    <w:name w:val="List Bullet"/>
    <w:basedOn w:val="Normal"/>
    <w:uiPriority w:val="99"/>
    <w:unhideWhenUsed/>
    <w:rsid w:val="00606D5C"/>
    <w:pPr>
      <w:numPr>
        <w:numId w:val="2"/>
      </w:numPr>
      <w:spacing w:before="120"/>
      <w:ind w:left="357" w:hanging="357"/>
      <w:contextualSpacing/>
    </w:pPr>
  </w:style>
  <w:style w:type="paragraph" w:styleId="BalloonText">
    <w:name w:val="Balloon Text"/>
    <w:basedOn w:val="Normal"/>
    <w:link w:val="BalloonTextChar"/>
    <w:uiPriority w:val="99"/>
    <w:semiHidden/>
    <w:unhideWhenUsed/>
    <w:rsid w:val="000A3DA6"/>
    <w:rPr>
      <w:rFonts w:ascii="Tahoma" w:hAnsi="Tahoma" w:cs="Tahoma"/>
      <w:sz w:val="16"/>
      <w:szCs w:val="16"/>
    </w:rPr>
  </w:style>
  <w:style w:type="character" w:customStyle="1" w:styleId="BalloonTextChar">
    <w:name w:val="Balloon Text Char"/>
    <w:basedOn w:val="DefaultParagraphFont"/>
    <w:link w:val="BalloonText"/>
    <w:uiPriority w:val="99"/>
    <w:semiHidden/>
    <w:rsid w:val="000A3DA6"/>
    <w:rPr>
      <w:rFonts w:ascii="Tahoma" w:eastAsiaTheme="minorEastAsia" w:hAnsi="Tahoma" w:cs="Tahoma"/>
      <w:sz w:val="16"/>
      <w:szCs w:val="16"/>
    </w:rPr>
  </w:style>
  <w:style w:type="paragraph" w:styleId="TOC1">
    <w:name w:val="toc 1"/>
    <w:basedOn w:val="Normal"/>
    <w:next w:val="Normal"/>
    <w:autoRedefine/>
    <w:uiPriority w:val="39"/>
    <w:unhideWhenUsed/>
    <w:rsid w:val="009B21CA"/>
    <w:pPr>
      <w:tabs>
        <w:tab w:val="right" w:leader="dot" w:pos="10762"/>
      </w:tabs>
      <w:spacing w:after="100"/>
    </w:pPr>
  </w:style>
  <w:style w:type="paragraph" w:styleId="TOC2">
    <w:name w:val="toc 2"/>
    <w:basedOn w:val="Normal"/>
    <w:next w:val="Normal"/>
    <w:autoRedefine/>
    <w:uiPriority w:val="39"/>
    <w:unhideWhenUsed/>
    <w:rsid w:val="00203111"/>
    <w:pPr>
      <w:tabs>
        <w:tab w:val="right" w:leader="dot" w:pos="10762"/>
      </w:tabs>
      <w:ind w:left="320"/>
    </w:pPr>
  </w:style>
  <w:style w:type="paragraph" w:styleId="TOC3">
    <w:name w:val="toc 3"/>
    <w:basedOn w:val="Normal"/>
    <w:next w:val="Normal"/>
    <w:autoRedefine/>
    <w:uiPriority w:val="39"/>
    <w:unhideWhenUsed/>
    <w:rsid w:val="00B65E0D"/>
    <w:pPr>
      <w:ind w:left="640"/>
    </w:pPr>
  </w:style>
  <w:style w:type="paragraph" w:styleId="PlainText">
    <w:name w:val="Plain Text"/>
    <w:basedOn w:val="Normal"/>
    <w:link w:val="PlainTextChar"/>
    <w:uiPriority w:val="99"/>
    <w:semiHidden/>
    <w:unhideWhenUsed/>
    <w:rsid w:val="003956D0"/>
    <w:rPr>
      <w:rFonts w:eastAsia="Times New Roman"/>
      <w:sz w:val="28"/>
      <w:szCs w:val="21"/>
    </w:rPr>
  </w:style>
  <w:style w:type="character" w:customStyle="1" w:styleId="PlainTextChar">
    <w:name w:val="Plain Text Char"/>
    <w:basedOn w:val="DefaultParagraphFont"/>
    <w:link w:val="PlainText"/>
    <w:uiPriority w:val="99"/>
    <w:semiHidden/>
    <w:rsid w:val="003956D0"/>
    <w:rPr>
      <w:rFonts w:ascii="Arial" w:hAnsi="Arial"/>
      <w:sz w:val="28"/>
      <w:szCs w:val="21"/>
    </w:rPr>
  </w:style>
  <w:style w:type="character" w:styleId="UnresolvedMention">
    <w:name w:val="Unresolved Mention"/>
    <w:basedOn w:val="DefaultParagraphFont"/>
    <w:uiPriority w:val="99"/>
    <w:semiHidden/>
    <w:unhideWhenUsed/>
    <w:rsid w:val="00606660"/>
    <w:rPr>
      <w:color w:val="605E5C"/>
      <w:shd w:val="clear" w:color="auto" w:fill="E1DFDD"/>
    </w:rPr>
  </w:style>
  <w:style w:type="paragraph" w:customStyle="1" w:styleId="Hyperlink1">
    <w:name w:val="Hyperlink1"/>
    <w:basedOn w:val="Normal"/>
    <w:qFormat/>
    <w:rsid w:val="00B006B3"/>
    <w:rPr>
      <w:rFonts w:eastAsia="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2486">
      <w:bodyDiv w:val="1"/>
      <w:marLeft w:val="0"/>
      <w:marRight w:val="0"/>
      <w:marTop w:val="0"/>
      <w:marBottom w:val="0"/>
      <w:divBdr>
        <w:top w:val="none" w:sz="0" w:space="0" w:color="auto"/>
        <w:left w:val="none" w:sz="0" w:space="0" w:color="auto"/>
        <w:bottom w:val="none" w:sz="0" w:space="0" w:color="auto"/>
        <w:right w:val="none" w:sz="0" w:space="0" w:color="auto"/>
      </w:divBdr>
    </w:div>
    <w:div w:id="108086315">
      <w:bodyDiv w:val="1"/>
      <w:marLeft w:val="0"/>
      <w:marRight w:val="0"/>
      <w:marTop w:val="0"/>
      <w:marBottom w:val="0"/>
      <w:divBdr>
        <w:top w:val="none" w:sz="0" w:space="0" w:color="auto"/>
        <w:left w:val="none" w:sz="0" w:space="0" w:color="auto"/>
        <w:bottom w:val="none" w:sz="0" w:space="0" w:color="auto"/>
        <w:right w:val="none" w:sz="0" w:space="0" w:color="auto"/>
      </w:divBdr>
    </w:div>
    <w:div w:id="209808456">
      <w:bodyDiv w:val="1"/>
      <w:marLeft w:val="0"/>
      <w:marRight w:val="0"/>
      <w:marTop w:val="0"/>
      <w:marBottom w:val="0"/>
      <w:divBdr>
        <w:top w:val="none" w:sz="0" w:space="0" w:color="auto"/>
        <w:left w:val="none" w:sz="0" w:space="0" w:color="auto"/>
        <w:bottom w:val="none" w:sz="0" w:space="0" w:color="auto"/>
        <w:right w:val="none" w:sz="0" w:space="0" w:color="auto"/>
      </w:divBdr>
    </w:div>
    <w:div w:id="459691481">
      <w:bodyDiv w:val="1"/>
      <w:marLeft w:val="0"/>
      <w:marRight w:val="0"/>
      <w:marTop w:val="0"/>
      <w:marBottom w:val="0"/>
      <w:divBdr>
        <w:top w:val="none" w:sz="0" w:space="0" w:color="auto"/>
        <w:left w:val="none" w:sz="0" w:space="0" w:color="auto"/>
        <w:bottom w:val="none" w:sz="0" w:space="0" w:color="auto"/>
        <w:right w:val="none" w:sz="0" w:space="0" w:color="auto"/>
      </w:divBdr>
    </w:div>
    <w:div w:id="806702681">
      <w:bodyDiv w:val="1"/>
      <w:marLeft w:val="0"/>
      <w:marRight w:val="0"/>
      <w:marTop w:val="0"/>
      <w:marBottom w:val="0"/>
      <w:divBdr>
        <w:top w:val="none" w:sz="0" w:space="0" w:color="auto"/>
        <w:left w:val="none" w:sz="0" w:space="0" w:color="auto"/>
        <w:bottom w:val="none" w:sz="0" w:space="0" w:color="auto"/>
        <w:right w:val="none" w:sz="0" w:space="0" w:color="auto"/>
      </w:divBdr>
    </w:div>
    <w:div w:id="898175379">
      <w:bodyDiv w:val="1"/>
      <w:marLeft w:val="0"/>
      <w:marRight w:val="0"/>
      <w:marTop w:val="0"/>
      <w:marBottom w:val="0"/>
      <w:divBdr>
        <w:top w:val="none" w:sz="0" w:space="0" w:color="auto"/>
        <w:left w:val="none" w:sz="0" w:space="0" w:color="auto"/>
        <w:bottom w:val="none" w:sz="0" w:space="0" w:color="auto"/>
        <w:right w:val="none" w:sz="0" w:space="0" w:color="auto"/>
      </w:divBdr>
    </w:div>
    <w:div w:id="997726242">
      <w:bodyDiv w:val="1"/>
      <w:marLeft w:val="0"/>
      <w:marRight w:val="0"/>
      <w:marTop w:val="0"/>
      <w:marBottom w:val="0"/>
      <w:divBdr>
        <w:top w:val="none" w:sz="0" w:space="0" w:color="auto"/>
        <w:left w:val="none" w:sz="0" w:space="0" w:color="auto"/>
        <w:bottom w:val="none" w:sz="0" w:space="0" w:color="auto"/>
        <w:right w:val="none" w:sz="0" w:space="0" w:color="auto"/>
      </w:divBdr>
    </w:div>
    <w:div w:id="1161504555">
      <w:bodyDiv w:val="1"/>
      <w:marLeft w:val="0"/>
      <w:marRight w:val="0"/>
      <w:marTop w:val="0"/>
      <w:marBottom w:val="0"/>
      <w:divBdr>
        <w:top w:val="none" w:sz="0" w:space="0" w:color="auto"/>
        <w:left w:val="none" w:sz="0" w:space="0" w:color="auto"/>
        <w:bottom w:val="none" w:sz="0" w:space="0" w:color="auto"/>
        <w:right w:val="none" w:sz="0" w:space="0" w:color="auto"/>
      </w:divBdr>
    </w:div>
    <w:div w:id="1333601956">
      <w:bodyDiv w:val="1"/>
      <w:marLeft w:val="0"/>
      <w:marRight w:val="0"/>
      <w:marTop w:val="0"/>
      <w:marBottom w:val="0"/>
      <w:divBdr>
        <w:top w:val="none" w:sz="0" w:space="0" w:color="auto"/>
        <w:left w:val="none" w:sz="0" w:space="0" w:color="auto"/>
        <w:bottom w:val="none" w:sz="0" w:space="0" w:color="auto"/>
        <w:right w:val="none" w:sz="0" w:space="0" w:color="auto"/>
      </w:divBdr>
    </w:div>
    <w:div w:id="1479615991">
      <w:marLeft w:val="0"/>
      <w:marRight w:val="0"/>
      <w:marTop w:val="0"/>
      <w:marBottom w:val="0"/>
      <w:divBdr>
        <w:top w:val="none" w:sz="0" w:space="0" w:color="auto"/>
        <w:left w:val="none" w:sz="0" w:space="0" w:color="auto"/>
        <w:bottom w:val="none" w:sz="0" w:space="0" w:color="auto"/>
        <w:right w:val="none" w:sz="0" w:space="0" w:color="auto"/>
      </w:divBdr>
      <w:divsChild>
        <w:div w:id="987978358">
          <w:marLeft w:val="0"/>
          <w:marRight w:val="0"/>
          <w:marTop w:val="0"/>
          <w:marBottom w:val="0"/>
          <w:divBdr>
            <w:top w:val="none" w:sz="0" w:space="0" w:color="auto"/>
            <w:left w:val="none" w:sz="0" w:space="0" w:color="auto"/>
            <w:bottom w:val="none" w:sz="0" w:space="0" w:color="auto"/>
            <w:right w:val="none" w:sz="0" w:space="0" w:color="auto"/>
          </w:divBdr>
        </w:div>
      </w:divsChild>
    </w:div>
    <w:div w:id="1604724020">
      <w:bodyDiv w:val="1"/>
      <w:marLeft w:val="0"/>
      <w:marRight w:val="0"/>
      <w:marTop w:val="0"/>
      <w:marBottom w:val="0"/>
      <w:divBdr>
        <w:top w:val="none" w:sz="0" w:space="0" w:color="auto"/>
        <w:left w:val="none" w:sz="0" w:space="0" w:color="auto"/>
        <w:bottom w:val="none" w:sz="0" w:space="0" w:color="auto"/>
        <w:right w:val="none" w:sz="0" w:space="0" w:color="auto"/>
      </w:divBdr>
    </w:div>
    <w:div w:id="1613324182">
      <w:bodyDiv w:val="1"/>
      <w:marLeft w:val="0"/>
      <w:marRight w:val="0"/>
      <w:marTop w:val="0"/>
      <w:marBottom w:val="0"/>
      <w:divBdr>
        <w:top w:val="none" w:sz="0" w:space="0" w:color="auto"/>
        <w:left w:val="none" w:sz="0" w:space="0" w:color="auto"/>
        <w:bottom w:val="none" w:sz="0" w:space="0" w:color="auto"/>
        <w:right w:val="none" w:sz="0" w:space="0" w:color="auto"/>
      </w:divBdr>
    </w:div>
    <w:div w:id="1630626599">
      <w:bodyDiv w:val="1"/>
      <w:marLeft w:val="0"/>
      <w:marRight w:val="0"/>
      <w:marTop w:val="0"/>
      <w:marBottom w:val="0"/>
      <w:divBdr>
        <w:top w:val="none" w:sz="0" w:space="0" w:color="auto"/>
        <w:left w:val="none" w:sz="0" w:space="0" w:color="auto"/>
        <w:bottom w:val="none" w:sz="0" w:space="0" w:color="auto"/>
        <w:right w:val="none" w:sz="0" w:space="0" w:color="auto"/>
      </w:divBdr>
    </w:div>
    <w:div w:id="1640189148">
      <w:bodyDiv w:val="1"/>
      <w:marLeft w:val="0"/>
      <w:marRight w:val="0"/>
      <w:marTop w:val="0"/>
      <w:marBottom w:val="0"/>
      <w:divBdr>
        <w:top w:val="none" w:sz="0" w:space="0" w:color="auto"/>
        <w:left w:val="none" w:sz="0" w:space="0" w:color="auto"/>
        <w:bottom w:val="none" w:sz="0" w:space="0" w:color="auto"/>
        <w:right w:val="none" w:sz="0" w:space="0" w:color="auto"/>
      </w:divBdr>
    </w:div>
    <w:div w:id="1686978414">
      <w:bodyDiv w:val="1"/>
      <w:marLeft w:val="0"/>
      <w:marRight w:val="0"/>
      <w:marTop w:val="0"/>
      <w:marBottom w:val="0"/>
      <w:divBdr>
        <w:top w:val="none" w:sz="0" w:space="0" w:color="auto"/>
        <w:left w:val="none" w:sz="0" w:space="0" w:color="auto"/>
        <w:bottom w:val="none" w:sz="0" w:space="0" w:color="auto"/>
        <w:right w:val="none" w:sz="0" w:space="0" w:color="auto"/>
      </w:divBdr>
    </w:div>
    <w:div w:id="17836441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dmine.aphtech.org/projects/tbd/wiki/User_Documentation" TargetMode="External"/><Relationship Id="rId18" Type="http://schemas.openxmlformats.org/officeDocument/2006/relationships/hyperlink" Target="http://louis.aph.org/pages/about.aspx" TargetMode="External"/><Relationship Id="rId26" Type="http://schemas.openxmlformats.org/officeDocument/2006/relationships/hyperlink" Target="http://www.shop.rnib.org.uk/" TargetMode="External"/><Relationship Id="rId3" Type="http://schemas.openxmlformats.org/officeDocument/2006/relationships/customXml" Target="../customXml/item3.xml"/><Relationship Id="rId21" Type="http://schemas.openxmlformats.org/officeDocument/2006/relationships/hyperlink" Target="http://brailleblaster.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rbitresearch.com/support/%20orbit-reader-20-plus-support/" TargetMode="External"/><Relationship Id="rId17" Type="http://schemas.openxmlformats.org/officeDocument/2006/relationships/hyperlink" Target="http://www.nbp.org/" TargetMode="External"/><Relationship Id="rId25" Type="http://schemas.openxmlformats.org/officeDocument/2006/relationships/hyperlink" Target="mailto:shop@rnib.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eadingservices.rnib.org.uk/" TargetMode="External"/><Relationship Id="rId20" Type="http://schemas.openxmlformats.org/officeDocument/2006/relationships/hyperlink" Target="http://bookshare.org/"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echsupport@orbitresearch.co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vybridgetranscription@rnib.org.uk" TargetMode="External"/><Relationship Id="rId23" Type="http://schemas.openxmlformats.org/officeDocument/2006/relationships/hyperlink" Target="http://tech.aph.org/lt" TargetMode="External"/><Relationship Id="rId28" Type="http://schemas.openxmlformats.org/officeDocument/2006/relationships/hyperlink" Target="mailto:tfl@rnib.org.uk" TargetMode="External"/><Relationship Id="rId10" Type="http://schemas.openxmlformats.org/officeDocument/2006/relationships/endnotes" Target="endnotes.xml"/><Relationship Id="rId19" Type="http://schemas.openxmlformats.org/officeDocument/2006/relationships/hyperlink" Target="http://nfbnewslineonline.org/" TargetMode="External"/><Relationship Id="rId31" Type="http://schemas.openxmlformats.org/officeDocument/2006/relationships/hyperlink" Target="http://www.recyclenow.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nib.org.uk/services-we-offer-reading-services/transcription-services" TargetMode="External"/><Relationship Id="rId22" Type="http://schemas.openxmlformats.org/officeDocument/2006/relationships/hyperlink" Target="http://www.daisy.org/project/pipeline" TargetMode="External"/><Relationship Id="rId27" Type="http://schemas.openxmlformats.org/officeDocument/2006/relationships/hyperlink" Target="mailto:exports@rnib.org.uk" TargetMode="External"/><Relationship Id="rId3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BB9A7-057C-4E2B-82D6-46CCB8D7A4ED}">
  <ds:schemaRefs>
    <ds:schemaRef ds:uri="http://schemas.microsoft.com/sharepoint/v3/contenttype/forms"/>
  </ds:schemaRefs>
</ds:datastoreItem>
</file>

<file path=customXml/itemProps2.xml><?xml version="1.0" encoding="utf-8"?>
<ds:datastoreItem xmlns:ds="http://schemas.openxmlformats.org/officeDocument/2006/customXml" ds:itemID="{CFF80B8D-92A5-4652-BA31-C7E5A25F2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02B5B-38BF-4935-8ABE-267EF441D7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8E152E-A777-4E1E-9BAA-1479E906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2449</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Orbit Reader 20™ Quick Start Guide</vt:lpstr>
    </vt:vector>
  </TitlesOfParts>
  <Company>RNIB</Company>
  <LinksUpToDate>false</LinksUpToDate>
  <CharactersWithSpaces>17141</CharactersWithSpaces>
  <SharedDoc>false</SharedDoc>
  <HyperlinkBase>\or20\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Orbit Reader 20™ Quick Start Guide</dc:title>
  <dc:creator>JBowden</dc:creator>
  <cp:lastModifiedBy>Tammy Bell</cp:lastModifiedBy>
  <cp:revision>2</cp:revision>
  <cp:lastPrinted>2020-07-02T15:03:00Z</cp:lastPrinted>
  <dcterms:created xsi:type="dcterms:W3CDTF">2021-01-13T15:53:00Z</dcterms:created>
  <dcterms:modified xsi:type="dcterms:W3CDTF">2021-01-13T15:53:00Z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