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F18F" w14:textId="16C46288" w:rsidR="007A063F" w:rsidRDefault="00BE7237" w:rsidP="007A063F">
      <w:r>
        <w:rPr>
          <w:noProof/>
        </w:rPr>
        <w:drawing>
          <wp:inline distT="0" distB="0" distL="0" distR="0" wp14:anchorId="0704A931" wp14:editId="58DB6F9A">
            <wp:extent cx="1316990" cy="960755"/>
            <wp:effectExtent l="0" t="0" r="0" b="0"/>
            <wp:docPr id="3"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14:paraId="082DE520" w14:textId="77777777" w:rsidR="00D80FFC" w:rsidRDefault="00D80FFC" w:rsidP="00D80FFC">
      <w:pPr>
        <w:pStyle w:val="Heading1"/>
      </w:pPr>
      <w:bookmarkStart w:id="0" w:name="_Toc316465615"/>
    </w:p>
    <w:p w14:paraId="63BBBEDC" w14:textId="77777777" w:rsidR="00E60A0E" w:rsidRDefault="00E60A0E" w:rsidP="00D80FFC">
      <w:pPr>
        <w:pStyle w:val="Heading1"/>
      </w:pPr>
      <w:r>
        <w:t xml:space="preserve">Coopers adjustable aluminium walking stick </w:t>
      </w:r>
      <w:r w:rsidR="00D80FFC">
        <w:t>71-96cm (</w:t>
      </w:r>
      <w:r>
        <w:t>MW13</w:t>
      </w:r>
      <w:r w:rsidR="00D80FFC">
        <w:t>)</w:t>
      </w:r>
    </w:p>
    <w:p w14:paraId="3495EDA4" w14:textId="77777777" w:rsidR="00D80FFC" w:rsidRDefault="00D80FFC" w:rsidP="00D80FFC">
      <w:pPr>
        <w:autoSpaceDE w:val="0"/>
        <w:autoSpaceDN w:val="0"/>
        <w:adjustRightInd w:val="0"/>
        <w:rPr>
          <w:rFonts w:cs="Arial"/>
          <w:szCs w:val="28"/>
        </w:rPr>
      </w:pPr>
      <w:bookmarkStart w:id="1" w:name="_Toc293495616"/>
      <w:bookmarkEnd w:id="0"/>
      <w:r>
        <w:rPr>
          <w:rFonts w:cs="Arial"/>
          <w:szCs w:val="28"/>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Pr>
          <w:rFonts w:cs="Arial"/>
          <w:szCs w:val="28"/>
        </w:rPr>
        <w:t>How</w:t>
      </w:r>
      <w:proofErr w:type="gramEnd"/>
      <w:r>
        <w:rPr>
          <w:rFonts w:cs="Arial"/>
          <w:szCs w:val="28"/>
        </w:rPr>
        <w:t xml:space="preserve"> to contact RNIB sections of this instruction manual.</w:t>
      </w:r>
    </w:p>
    <w:p w14:paraId="76CA7FBF" w14:textId="77777777" w:rsidR="00D80FFC" w:rsidRDefault="00D80FFC" w:rsidP="00D80FFC"/>
    <w:p w14:paraId="5193B40D" w14:textId="77777777" w:rsidR="00763E57" w:rsidRDefault="00763E57" w:rsidP="00763E57">
      <w:r>
        <w:t xml:space="preserve">Please retain these instructions for future reference. </w:t>
      </w:r>
      <w:r w:rsidRPr="00CD712F">
        <w:t xml:space="preserve">These instructions are also available in other formats. </w:t>
      </w:r>
    </w:p>
    <w:p w14:paraId="2A6F45B1" w14:textId="77777777" w:rsidR="00763E57" w:rsidRDefault="00763E57" w:rsidP="00763E57"/>
    <w:p w14:paraId="09D17185" w14:textId="77777777" w:rsidR="00A26150" w:rsidRDefault="00A26150" w:rsidP="00D80FFC">
      <w:pPr>
        <w:pStyle w:val="Heading2"/>
      </w:pPr>
      <w:bookmarkStart w:id="2" w:name="_Toc243448109"/>
      <w:bookmarkStart w:id="3" w:name="_Toc378689204"/>
      <w:bookmarkEnd w:id="1"/>
      <w:r>
        <w:t>General description</w:t>
      </w:r>
      <w:bookmarkEnd w:id="2"/>
      <w:bookmarkEnd w:id="3"/>
    </w:p>
    <w:p w14:paraId="42FCA31A" w14:textId="77777777" w:rsidR="00E60A0E" w:rsidRDefault="00E60A0E" w:rsidP="00E60A0E">
      <w:r>
        <w:t>This white aluminium walking stick has a</w:t>
      </w:r>
      <w:r w:rsidRPr="00C46EF3">
        <w:t xml:space="preserve"> straight handle </w:t>
      </w:r>
      <w:r>
        <w:t>which</w:t>
      </w:r>
      <w:r w:rsidRPr="00C46EF3">
        <w:t xml:space="preserve"> is shaped </w:t>
      </w:r>
      <w:r>
        <w:t xml:space="preserve">underneath </w:t>
      </w:r>
      <w:r w:rsidRPr="00C46EF3">
        <w:t>for finger grip</w:t>
      </w:r>
      <w:r>
        <w:t>s. The stick</w:t>
      </w:r>
      <w:r w:rsidRPr="00C46EF3">
        <w:t xml:space="preserve"> can be adjusted </w:t>
      </w:r>
      <w:r>
        <w:t>from</w:t>
      </w:r>
      <w:r w:rsidRPr="00C46EF3">
        <w:t xml:space="preserve"> 71-96c</w:t>
      </w:r>
      <w:r>
        <w:t xml:space="preserve">m to suit your personal requirements. </w:t>
      </w:r>
    </w:p>
    <w:p w14:paraId="710A0797" w14:textId="77777777" w:rsidR="00E60A0E" w:rsidRDefault="00E60A0E" w:rsidP="00E60A0E"/>
    <w:p w14:paraId="28D22252" w14:textId="77777777" w:rsidR="00E60A0E" w:rsidRDefault="00E60A0E" w:rsidP="00E60A0E">
      <w:r>
        <w:t>This</w:t>
      </w:r>
      <w:r w:rsidRPr="00931AD4">
        <w:t xml:space="preserve"> walking stick </w:t>
      </w:r>
      <w:r>
        <w:t>is</w:t>
      </w:r>
      <w:r w:rsidRPr="00931AD4">
        <w:t xml:space="preserve"> intended as a means of support for visually impaired people and not as an aid to guidance. </w:t>
      </w:r>
      <w:r>
        <w:t>It is recommended that a</w:t>
      </w:r>
      <w:r w:rsidRPr="00931AD4">
        <w:t xml:space="preserve">dvice </w:t>
      </w:r>
      <w:r w:rsidRPr="00927302">
        <w:t>should</w:t>
      </w:r>
      <w:r w:rsidRPr="00931AD4">
        <w:t xml:space="preserve"> be sought from </w:t>
      </w:r>
      <w:r>
        <w:t>a healthcare professional</w:t>
      </w:r>
      <w:r w:rsidRPr="00931AD4">
        <w:t xml:space="preserve"> to ensure the walking stick is the correct length and can give the support required. Incorrect use can cause back trouble and posture problems and it is important that any replacements issued are of the same length and weight as the original. When the stick is measured correctly the user should be able to maintain an upright posture with the elbow slightly flexed.</w:t>
      </w:r>
    </w:p>
    <w:p w14:paraId="207B5E03" w14:textId="77777777" w:rsidR="00E60A0E" w:rsidRDefault="00E60A0E" w:rsidP="00E60A0E"/>
    <w:p w14:paraId="37D251BD" w14:textId="77777777" w:rsidR="00E60A0E" w:rsidRDefault="00E60A0E" w:rsidP="00E60A0E">
      <w:r w:rsidRPr="00993505">
        <w:rPr>
          <w:b/>
        </w:rPr>
        <w:t>Please note:</w:t>
      </w:r>
      <w:r>
        <w:t xml:space="preserve"> Maximum user weight is 127kg (20st).</w:t>
      </w:r>
    </w:p>
    <w:p w14:paraId="1A967F6D" w14:textId="77777777" w:rsidR="00A26150" w:rsidRDefault="00A26150" w:rsidP="00A26150"/>
    <w:p w14:paraId="1AA3422E" w14:textId="77777777" w:rsidR="00A26150" w:rsidRDefault="00A26150" w:rsidP="00D80FFC">
      <w:pPr>
        <w:pStyle w:val="Heading2"/>
      </w:pPr>
      <w:bookmarkStart w:id="4" w:name="_Toc293495618"/>
      <w:bookmarkStart w:id="5" w:name="_Toc378689206"/>
      <w:bookmarkStart w:id="6" w:name="_Toc237831394"/>
      <w:bookmarkStart w:id="7" w:name="_Toc240353899"/>
      <w:r>
        <w:t>Orientation</w:t>
      </w:r>
      <w:bookmarkEnd w:id="4"/>
      <w:bookmarkEnd w:id="5"/>
    </w:p>
    <w:p w14:paraId="042EA06D" w14:textId="77777777" w:rsidR="00E60A0E" w:rsidRDefault="00E60A0E" w:rsidP="00E60A0E">
      <w:r>
        <w:t xml:space="preserve">This walking stick is fitted with a straight handle with finger grips on the underside. Situated down the side of the main body of the stick are 11 holes 2cm apart, which are to be used in conjunction with the spring pin (which </w:t>
      </w:r>
      <w:r>
        <w:lastRenderedPageBreak/>
        <w:t>will be protruding from both sides on one of the holes) to adjust the length of the stick.</w:t>
      </w:r>
    </w:p>
    <w:p w14:paraId="0BCD348A" w14:textId="77777777" w:rsidR="00E60A0E" w:rsidRDefault="00E60A0E" w:rsidP="00E60A0E"/>
    <w:p w14:paraId="5A655BC9" w14:textId="77777777" w:rsidR="00E60A0E" w:rsidRDefault="00E60A0E" w:rsidP="00E60A0E">
      <w:r>
        <w:t>The rubber ferrule is fitted at the bottom</w:t>
      </w:r>
      <w:r w:rsidR="00872D2B">
        <w:t>.</w:t>
      </w:r>
    </w:p>
    <w:p w14:paraId="7D7F1D0F" w14:textId="77777777" w:rsidR="00872D2B" w:rsidRDefault="00872D2B" w:rsidP="00E60A0E"/>
    <w:p w14:paraId="108ACFFF" w14:textId="77777777" w:rsidR="00E60A0E" w:rsidRDefault="00E60A0E" w:rsidP="00E60A0E">
      <w:pPr>
        <w:pStyle w:val="Heading2"/>
      </w:pPr>
      <w:bookmarkStart w:id="8" w:name="_Toc309990195"/>
      <w:r>
        <w:t>Correct adjustments</w:t>
      </w:r>
      <w:bookmarkEnd w:id="8"/>
    </w:p>
    <w:p w14:paraId="385A33BE" w14:textId="77777777" w:rsidR="00E60A0E" w:rsidRDefault="00E60A0E" w:rsidP="00E60A0E">
      <w:r>
        <w:t xml:space="preserve">When the stick is measured correctly the user should be able to maintain an upright posture with the elbow slightly flexed. In this way, body weight is taken through the stick by pushing down on the stick when walking. </w:t>
      </w:r>
    </w:p>
    <w:p w14:paraId="777FCC26" w14:textId="77777777" w:rsidR="00E60A0E" w:rsidRDefault="00E60A0E" w:rsidP="00E60A0E"/>
    <w:p w14:paraId="7CC7BC9F" w14:textId="77777777" w:rsidR="00E60A0E" w:rsidRDefault="00E60A0E" w:rsidP="00E60A0E">
      <w:pPr>
        <w:pStyle w:val="Heading3"/>
      </w:pPr>
      <w:bookmarkStart w:id="9" w:name="_Toc309990198"/>
      <w:r>
        <w:t>Adjusting the height of the stick - spring pin adjustment</w:t>
      </w:r>
      <w:bookmarkEnd w:id="9"/>
    </w:p>
    <w:p w14:paraId="159C127B" w14:textId="77777777" w:rsidR="00E60A0E" w:rsidRDefault="00E60A0E" w:rsidP="00E60A0E">
      <w:r>
        <w:t>1. Locate the spring pin (it will protrude from one of the 11 holes on the stick)</w:t>
      </w:r>
    </w:p>
    <w:p w14:paraId="1F7DAFC2" w14:textId="77777777" w:rsidR="00E60A0E" w:rsidRPr="00931AD4" w:rsidRDefault="00E60A0E" w:rsidP="00E60A0E">
      <w:r>
        <w:t>2</w:t>
      </w:r>
      <w:r w:rsidRPr="00931AD4">
        <w:t xml:space="preserve">. </w:t>
      </w:r>
      <w:r>
        <w:t>Hold the stick and push</w:t>
      </w:r>
      <w:r w:rsidRPr="00931AD4">
        <w:t xml:space="preserve"> the </w:t>
      </w:r>
      <w:r>
        <w:t>pin</w:t>
      </w:r>
      <w:r w:rsidRPr="00931AD4">
        <w:t xml:space="preserve"> in</w:t>
      </w:r>
      <w:r>
        <w:t xml:space="preserve"> from both sides of the stick</w:t>
      </w:r>
    </w:p>
    <w:p w14:paraId="33CC6C5C" w14:textId="77777777" w:rsidR="00E60A0E" w:rsidRPr="00931AD4" w:rsidRDefault="00E60A0E" w:rsidP="00E60A0E">
      <w:r>
        <w:t>3</w:t>
      </w:r>
      <w:r w:rsidRPr="00931AD4">
        <w:t xml:space="preserve">. </w:t>
      </w:r>
      <w:r>
        <w:t>Pull down or push up the lower end of the stick while holding the upper part of the stick while keeping the spring pin pushed in from both sides</w:t>
      </w:r>
    </w:p>
    <w:p w14:paraId="4465D8D1" w14:textId="77777777" w:rsidR="00E60A0E" w:rsidRPr="00931AD4" w:rsidRDefault="00E60A0E" w:rsidP="00E60A0E">
      <w:r>
        <w:t>4</w:t>
      </w:r>
      <w:r w:rsidRPr="00931AD4">
        <w:t>. Turn the leg slightly</w:t>
      </w:r>
      <w:r>
        <w:t xml:space="preserve"> so the pin fits through one of the 11 holes</w:t>
      </w:r>
    </w:p>
    <w:p w14:paraId="123BAA23" w14:textId="77777777" w:rsidR="00E60A0E" w:rsidRPr="00931AD4" w:rsidRDefault="00E60A0E" w:rsidP="00E60A0E">
      <w:r>
        <w:t>5</w:t>
      </w:r>
      <w:r w:rsidRPr="00931AD4">
        <w:t xml:space="preserve">. </w:t>
      </w:r>
      <w:r>
        <w:t>Once e</w:t>
      </w:r>
      <w:r w:rsidRPr="00931AD4">
        <w:t>xtend</w:t>
      </w:r>
      <w:r>
        <w:t>ed</w:t>
      </w:r>
      <w:r w:rsidRPr="00931AD4">
        <w:t xml:space="preserve"> to the required position, </w:t>
      </w:r>
      <w:r>
        <w:t>ensure the pin is fit</w:t>
      </w:r>
      <w:r w:rsidRPr="00931AD4">
        <w:t xml:space="preserve"> into the appropriate hole</w:t>
      </w:r>
      <w:r>
        <w:t>, and is protruding to confirm it is tightened</w:t>
      </w:r>
      <w:r w:rsidRPr="00931AD4">
        <w:t>.</w:t>
      </w:r>
    </w:p>
    <w:p w14:paraId="15FABCE3" w14:textId="77777777" w:rsidR="00E60A0E" w:rsidRDefault="00E60A0E" w:rsidP="00E60A0E"/>
    <w:p w14:paraId="4F2CFE78" w14:textId="77777777" w:rsidR="00E60A0E" w:rsidRDefault="00E60A0E" w:rsidP="00E60A0E">
      <w:pPr>
        <w:pStyle w:val="Heading2"/>
      </w:pPr>
      <w:bookmarkStart w:id="10" w:name="_Toc309990204"/>
      <w:r>
        <w:t>Rep</w:t>
      </w:r>
      <w:bookmarkEnd w:id="10"/>
      <w:r>
        <w:t>lacing the ferrule</w:t>
      </w:r>
    </w:p>
    <w:p w14:paraId="0C2B2FAB" w14:textId="77777777" w:rsidR="00E60A0E" w:rsidRDefault="00E60A0E" w:rsidP="00E60A0E">
      <w:r>
        <w:t xml:space="preserve">The most common repair will be to replace the ferrule. Remove the old ferrule and replace it with one of the same </w:t>
      </w:r>
      <w:proofErr w:type="gramStart"/>
      <w:r>
        <w:t>size</w:t>
      </w:r>
      <w:proofErr w:type="gramEnd"/>
      <w:r>
        <w:t>, and then press down carefully on the stick's handle to ensure that the ferrule has been correctly attached and will not come off when the walking stick is in use. It is strongly recommended that you do not attempt to undertake any other repairs or alterations to the adjustable walking sticks.</w:t>
      </w:r>
    </w:p>
    <w:p w14:paraId="6FD06013" w14:textId="77777777" w:rsidR="00E60A0E" w:rsidRDefault="00E60A0E" w:rsidP="00E60A0E"/>
    <w:p w14:paraId="2802B882" w14:textId="77777777" w:rsidR="00E60A0E" w:rsidRDefault="00E60A0E" w:rsidP="00E60A0E">
      <w:r>
        <w:t>Replacement ferrules include:</w:t>
      </w:r>
    </w:p>
    <w:p w14:paraId="0B6D1398" w14:textId="77777777" w:rsidR="00E60A0E" w:rsidRDefault="00E60A0E" w:rsidP="00E60A0E"/>
    <w:p w14:paraId="729562D1" w14:textId="77777777" w:rsidR="00E60A0E" w:rsidRDefault="00E60A0E" w:rsidP="00E60A0E">
      <w:r>
        <w:t>- 2.2cm grey ZZ ferrule (MP77)</w:t>
      </w:r>
    </w:p>
    <w:p w14:paraId="67FCD965" w14:textId="77777777" w:rsidR="00E60A0E" w:rsidRDefault="00E60A0E" w:rsidP="00E60A0E">
      <w:r>
        <w:t xml:space="preserve">- 2.1cm black </w:t>
      </w:r>
      <w:proofErr w:type="gramStart"/>
      <w:r>
        <w:t>heavy duty</w:t>
      </w:r>
      <w:proofErr w:type="gramEnd"/>
      <w:r>
        <w:t xml:space="preserve"> ferrule (MP31)</w:t>
      </w:r>
    </w:p>
    <w:p w14:paraId="6A2CE010" w14:textId="77777777" w:rsidR="00E60A0E" w:rsidRDefault="00E60A0E" w:rsidP="00E60A0E"/>
    <w:p w14:paraId="569CC6FD" w14:textId="77777777" w:rsidR="00513A04" w:rsidRDefault="00513A04" w:rsidP="00D80FFC">
      <w:pPr>
        <w:pStyle w:val="Heading2"/>
      </w:pPr>
      <w:bookmarkStart w:id="11" w:name="_Toc378689218"/>
      <w:bookmarkEnd w:id="6"/>
      <w:bookmarkEnd w:id="7"/>
      <w:r>
        <w:t xml:space="preserve">How to contact </w:t>
      </w:r>
      <w:r w:rsidR="00905776">
        <w:t>RNIB</w:t>
      </w:r>
      <w:bookmarkEnd w:id="11"/>
    </w:p>
    <w:p w14:paraId="7E81452D" w14:textId="77777777" w:rsidR="00F10456" w:rsidRPr="009C498F" w:rsidRDefault="00F10456" w:rsidP="00F10456">
      <w:pPr>
        <w:rPr>
          <w:rFonts w:cs="Arial"/>
        </w:rPr>
      </w:pPr>
      <w:bookmarkStart w:id="12" w:name="_Toc378689219"/>
      <w:r w:rsidRPr="009C498F">
        <w:rPr>
          <w:rFonts w:cs="Arial"/>
        </w:rPr>
        <w:t>Phone: 0303 123 9999</w:t>
      </w:r>
    </w:p>
    <w:p w14:paraId="4047DD43" w14:textId="77777777" w:rsidR="00F10456" w:rsidRPr="009C498F" w:rsidRDefault="00F10456" w:rsidP="00F10456">
      <w:pPr>
        <w:rPr>
          <w:rFonts w:cs="Arial"/>
        </w:rPr>
      </w:pPr>
      <w:r w:rsidRPr="009C498F">
        <w:rPr>
          <w:rFonts w:cs="Arial"/>
        </w:rPr>
        <w:t>Email: shop@rnib.org.uk</w:t>
      </w:r>
    </w:p>
    <w:p w14:paraId="20002E61" w14:textId="77777777" w:rsidR="00F10456" w:rsidRPr="009C498F" w:rsidRDefault="00F10456" w:rsidP="00F10456">
      <w:pPr>
        <w:rPr>
          <w:rFonts w:cs="Arial"/>
        </w:rPr>
      </w:pPr>
      <w:r w:rsidRPr="009C498F">
        <w:rPr>
          <w:rFonts w:cs="Arial"/>
        </w:rPr>
        <w:t>Address: The Grimaldi Building, 154a Pentonville Road, London N1 9JE.</w:t>
      </w:r>
    </w:p>
    <w:p w14:paraId="42000D50" w14:textId="77777777" w:rsidR="00F10456" w:rsidRPr="009C498F" w:rsidRDefault="00F10456" w:rsidP="00F10456">
      <w:pPr>
        <w:rPr>
          <w:rFonts w:cs="Arial"/>
        </w:rPr>
      </w:pPr>
      <w:r w:rsidRPr="009C498F">
        <w:rPr>
          <w:rFonts w:cs="Arial"/>
        </w:rPr>
        <w:t>Online Shop: shop.rnib.org.uk</w:t>
      </w:r>
    </w:p>
    <w:p w14:paraId="170B9A3F" w14:textId="77777777" w:rsidR="00F10456" w:rsidRDefault="00F10456" w:rsidP="00F10456">
      <w:pPr>
        <w:rPr>
          <w:rFonts w:cs="Arial"/>
        </w:rPr>
      </w:pPr>
      <w:r w:rsidRPr="009C498F">
        <w:rPr>
          <w:rFonts w:cs="Arial"/>
        </w:rPr>
        <w:t>Email for international customers: kaorders@rnib.org.uk</w:t>
      </w:r>
      <w:r w:rsidRPr="00566367">
        <w:rPr>
          <w:rFonts w:cs="Arial"/>
        </w:rPr>
        <w:t xml:space="preserve"> </w:t>
      </w:r>
    </w:p>
    <w:p w14:paraId="4EFFC003" w14:textId="77777777" w:rsidR="00795214" w:rsidRDefault="00795214" w:rsidP="00795214">
      <w:pPr>
        <w:autoSpaceDE w:val="0"/>
        <w:autoSpaceDN w:val="0"/>
        <w:adjustRightInd w:val="0"/>
        <w:rPr>
          <w:rFonts w:cs="Arial"/>
          <w:szCs w:val="32"/>
        </w:rPr>
      </w:pPr>
    </w:p>
    <w:p w14:paraId="44760F8D" w14:textId="77777777" w:rsidR="00513A04" w:rsidRDefault="00513A04" w:rsidP="00513A04">
      <w:pPr>
        <w:pStyle w:val="Heading2"/>
      </w:pPr>
      <w:r w:rsidRPr="00B40769">
        <w:t>Terms and conditions of sale</w:t>
      </w:r>
      <w:bookmarkEnd w:id="12"/>
    </w:p>
    <w:p w14:paraId="003F739C" w14:textId="77777777" w:rsidR="00513A04" w:rsidRDefault="00281AC2" w:rsidP="00513A04">
      <w:r>
        <w:t>This product is guarantee</w:t>
      </w:r>
      <w:r w:rsidR="00E60A0E">
        <w:t>d from manufacturing faults for 12</w:t>
      </w:r>
      <w:r>
        <w:t xml:space="preserve"> 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14:paraId="1D42E3EB" w14:textId="77777777" w:rsidR="00513A04" w:rsidRDefault="00513A04" w:rsidP="00513A04"/>
    <w:p w14:paraId="2A2E6359" w14:textId="77777777"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14:paraId="50A61F4E" w14:textId="77777777" w:rsidR="00144307" w:rsidRDefault="00144307" w:rsidP="00513A04"/>
    <w:p w14:paraId="100BC23D" w14:textId="77777777" w:rsidR="00513A04" w:rsidRDefault="00513A04" w:rsidP="00513A04">
      <w:r>
        <w:t xml:space="preserve">You can request full terms and conditions from RNIB </w:t>
      </w:r>
      <w:r w:rsidR="00AD5DD7">
        <w:t>or view them online</w:t>
      </w:r>
      <w:r>
        <w:t xml:space="preserve">. </w:t>
      </w:r>
    </w:p>
    <w:p w14:paraId="2E275BE7" w14:textId="77777777" w:rsidR="00513A04" w:rsidRDefault="00513A04" w:rsidP="00513A04"/>
    <w:p w14:paraId="4D76A812" w14:textId="77777777" w:rsidR="00913278" w:rsidRPr="009C498F" w:rsidRDefault="00913278" w:rsidP="00913278">
      <w:pPr>
        <w:autoSpaceDE w:val="0"/>
        <w:autoSpaceDN w:val="0"/>
        <w:adjustRightInd w:val="0"/>
        <w:rPr>
          <w:rFonts w:cs="Arial"/>
        </w:rPr>
      </w:pPr>
      <w:r w:rsidRPr="009C498F">
        <w:rPr>
          <w:rFonts w:cs="Arial"/>
        </w:rPr>
        <w:t xml:space="preserve">© 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w:t>
      </w:r>
      <w:proofErr w:type="gramStart"/>
      <w:r w:rsidRPr="009C498F">
        <w:rPr>
          <w:rFonts w:cs="Arial"/>
        </w:rPr>
        <w:t>all of</w:t>
      </w:r>
      <w:proofErr w:type="gramEnd"/>
      <w:r w:rsidRPr="009C498F">
        <w:rPr>
          <w:rFonts w:cs="Arial"/>
        </w:rPr>
        <w:t xml:space="preserve"> its taxable profits to RNIB.</w:t>
      </w:r>
    </w:p>
    <w:p w14:paraId="3544A7E0" w14:textId="77777777" w:rsidR="00513A04" w:rsidRPr="009C498F" w:rsidRDefault="00513A04" w:rsidP="00513A04"/>
    <w:p w14:paraId="25E91791" w14:textId="5D34F6CF" w:rsidR="00513A04" w:rsidRDefault="00E60A0E" w:rsidP="00513A04">
      <w:r w:rsidRPr="009C498F">
        <w:t xml:space="preserve">Date: </w:t>
      </w:r>
      <w:r w:rsidR="00913278" w:rsidRPr="009C498F">
        <w:t>June 2024</w:t>
      </w:r>
    </w:p>
    <w:p w14:paraId="7A39CB52" w14:textId="77777777" w:rsidR="00D12729" w:rsidRDefault="00D12729" w:rsidP="00513A04"/>
    <w:p w14:paraId="2203FC6A" w14:textId="42A78E46" w:rsidR="00291D10" w:rsidRDefault="00207D39">
      <w:r>
        <w:rPr>
          <w:rFonts w:cs="Arial"/>
        </w:rPr>
        <w:t>©</w:t>
      </w:r>
      <w:r>
        <w:t xml:space="preserve"> </w:t>
      </w:r>
      <w:r w:rsidR="00144307">
        <w:t>RNIB</w:t>
      </w:r>
    </w:p>
    <w:p w14:paraId="6BC35C66" w14:textId="5E2DE8DA" w:rsidR="00D80FFC" w:rsidRDefault="00D80FFC" w:rsidP="00A26150"/>
    <w:sectPr w:rsidR="00D80FFC"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312C" w14:textId="77777777" w:rsidR="00F35085" w:rsidRDefault="00F35085">
      <w:r>
        <w:separator/>
      </w:r>
    </w:p>
  </w:endnote>
  <w:endnote w:type="continuationSeparator" w:id="0">
    <w:p w14:paraId="0DAE20BF" w14:textId="77777777" w:rsidR="00F35085" w:rsidRDefault="00F3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9DA9" w14:textId="77777777" w:rsidR="00905776" w:rsidRDefault="00012512"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14:paraId="280457F4" w14:textId="77777777"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90C8" w14:textId="77777777" w:rsidR="00905776" w:rsidRDefault="00012512"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9A245F">
      <w:rPr>
        <w:rStyle w:val="PageNumber"/>
        <w:noProof/>
      </w:rPr>
      <w:t>3</w:t>
    </w:r>
    <w:r>
      <w:rPr>
        <w:rStyle w:val="PageNumber"/>
      </w:rPr>
      <w:fldChar w:fldCharType="end"/>
    </w:r>
  </w:p>
  <w:p w14:paraId="383A2605" w14:textId="77777777"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B738" w14:textId="77777777" w:rsidR="00F35085" w:rsidRDefault="00F35085">
      <w:r>
        <w:separator/>
      </w:r>
    </w:p>
  </w:footnote>
  <w:footnote w:type="continuationSeparator" w:id="0">
    <w:p w14:paraId="015F935C" w14:textId="77777777" w:rsidR="00F35085" w:rsidRDefault="00F35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440098442">
    <w:abstractNumId w:val="9"/>
  </w:num>
  <w:num w:numId="2" w16cid:durableId="395860358">
    <w:abstractNumId w:val="9"/>
  </w:num>
  <w:num w:numId="3" w16cid:durableId="1433474207">
    <w:abstractNumId w:val="9"/>
  </w:num>
  <w:num w:numId="4" w16cid:durableId="1515876141">
    <w:abstractNumId w:val="8"/>
  </w:num>
  <w:num w:numId="5" w16cid:durableId="414983562">
    <w:abstractNumId w:val="9"/>
  </w:num>
  <w:num w:numId="6" w16cid:durableId="1104761696">
    <w:abstractNumId w:val="8"/>
  </w:num>
  <w:num w:numId="7" w16cid:durableId="1480925031">
    <w:abstractNumId w:val="9"/>
  </w:num>
  <w:num w:numId="8" w16cid:durableId="977344823">
    <w:abstractNumId w:val="8"/>
  </w:num>
  <w:num w:numId="9" w16cid:durableId="1751000401">
    <w:abstractNumId w:val="7"/>
  </w:num>
  <w:num w:numId="10" w16cid:durableId="755369519">
    <w:abstractNumId w:val="6"/>
  </w:num>
  <w:num w:numId="11" w16cid:durableId="988023059">
    <w:abstractNumId w:val="5"/>
  </w:num>
  <w:num w:numId="12" w16cid:durableId="914168509">
    <w:abstractNumId w:val="4"/>
  </w:num>
  <w:num w:numId="13" w16cid:durableId="1492480107">
    <w:abstractNumId w:val="3"/>
  </w:num>
  <w:num w:numId="14" w16cid:durableId="175123767">
    <w:abstractNumId w:val="2"/>
  </w:num>
  <w:num w:numId="15" w16cid:durableId="1523587602">
    <w:abstractNumId w:val="1"/>
  </w:num>
  <w:num w:numId="16" w16cid:durableId="280379611">
    <w:abstractNumId w:val="0"/>
  </w:num>
  <w:num w:numId="17" w16cid:durableId="2113697018">
    <w:abstractNumId w:val="21"/>
  </w:num>
  <w:num w:numId="18" w16cid:durableId="1432240798">
    <w:abstractNumId w:val="13"/>
  </w:num>
  <w:num w:numId="19" w16cid:durableId="1327904578">
    <w:abstractNumId w:val="18"/>
  </w:num>
  <w:num w:numId="20" w16cid:durableId="1862862346">
    <w:abstractNumId w:val="17"/>
  </w:num>
  <w:num w:numId="21" w16cid:durableId="45840113">
    <w:abstractNumId w:val="11"/>
  </w:num>
  <w:num w:numId="22" w16cid:durableId="470291042">
    <w:abstractNumId w:val="16"/>
  </w:num>
  <w:num w:numId="23" w16cid:durableId="1656448520">
    <w:abstractNumId w:val="20"/>
  </w:num>
  <w:num w:numId="24" w16cid:durableId="217858580">
    <w:abstractNumId w:val="15"/>
  </w:num>
  <w:num w:numId="25" w16cid:durableId="1692221482">
    <w:abstractNumId w:val="19"/>
  </w:num>
  <w:num w:numId="26" w16cid:durableId="1759404826">
    <w:abstractNumId w:val="10"/>
  </w:num>
  <w:num w:numId="27" w16cid:durableId="2115856285">
    <w:abstractNumId w:val="14"/>
  </w:num>
  <w:num w:numId="28" w16cid:durableId="1050306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2512"/>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26E2"/>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144E"/>
    <w:rsid w:val="002271B7"/>
    <w:rsid w:val="002326A5"/>
    <w:rsid w:val="00232847"/>
    <w:rsid w:val="00233304"/>
    <w:rsid w:val="00235750"/>
    <w:rsid w:val="0023582D"/>
    <w:rsid w:val="00236FC4"/>
    <w:rsid w:val="00245604"/>
    <w:rsid w:val="0025217E"/>
    <w:rsid w:val="00255AC2"/>
    <w:rsid w:val="00255E49"/>
    <w:rsid w:val="0026029D"/>
    <w:rsid w:val="00261A67"/>
    <w:rsid w:val="00267210"/>
    <w:rsid w:val="00267691"/>
    <w:rsid w:val="00273169"/>
    <w:rsid w:val="00274060"/>
    <w:rsid w:val="00274CA1"/>
    <w:rsid w:val="00276B46"/>
    <w:rsid w:val="002773F8"/>
    <w:rsid w:val="00281AC2"/>
    <w:rsid w:val="00282D18"/>
    <w:rsid w:val="00285798"/>
    <w:rsid w:val="0028773E"/>
    <w:rsid w:val="00287B10"/>
    <w:rsid w:val="00291D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1EF9"/>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112"/>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36C4"/>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0D6F"/>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5214"/>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2BEE"/>
    <w:rsid w:val="00872D2B"/>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3278"/>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45F"/>
    <w:rsid w:val="009A2F36"/>
    <w:rsid w:val="009A42BD"/>
    <w:rsid w:val="009A464F"/>
    <w:rsid w:val="009A5461"/>
    <w:rsid w:val="009A5829"/>
    <w:rsid w:val="009B0F44"/>
    <w:rsid w:val="009B131D"/>
    <w:rsid w:val="009B6251"/>
    <w:rsid w:val="009B76D9"/>
    <w:rsid w:val="009C1A69"/>
    <w:rsid w:val="009C3282"/>
    <w:rsid w:val="009C498F"/>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1FC0"/>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D7785"/>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237"/>
    <w:rsid w:val="00BE74B9"/>
    <w:rsid w:val="00BF4837"/>
    <w:rsid w:val="00BF7CFF"/>
    <w:rsid w:val="00C021B3"/>
    <w:rsid w:val="00C03D49"/>
    <w:rsid w:val="00C042AF"/>
    <w:rsid w:val="00C05595"/>
    <w:rsid w:val="00C07E78"/>
    <w:rsid w:val="00C121F0"/>
    <w:rsid w:val="00C14C76"/>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729"/>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0FFC"/>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0A0E"/>
    <w:rsid w:val="00E61613"/>
    <w:rsid w:val="00E61D2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0456"/>
    <w:rsid w:val="00F1167B"/>
    <w:rsid w:val="00F12416"/>
    <w:rsid w:val="00F13BC8"/>
    <w:rsid w:val="00F147A1"/>
    <w:rsid w:val="00F14ACA"/>
    <w:rsid w:val="00F16469"/>
    <w:rsid w:val="00F20B70"/>
    <w:rsid w:val="00F21868"/>
    <w:rsid w:val="00F2715C"/>
    <w:rsid w:val="00F33415"/>
    <w:rsid w:val="00F334E8"/>
    <w:rsid w:val="00F344AD"/>
    <w:rsid w:val="00F35085"/>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31BBA"/>
  <w15:docId w15:val="{30E60BB6-C8BC-4DC8-83DE-914252AB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FFC"/>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D7785"/>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3678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4410</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2018-03-28T14:17:00Z</cp:lastPrinted>
  <dcterms:created xsi:type="dcterms:W3CDTF">2024-06-25T08:11:00Z</dcterms:created>
  <dcterms:modified xsi:type="dcterms:W3CDTF">2024-06-25T08:11:00Z</dcterms:modified>
</cp:coreProperties>
</file>